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69ED6" w14:textId="4674BF75" w:rsidR="00E81D3C" w:rsidRPr="004C031F" w:rsidRDefault="00221118" w:rsidP="008D0F70">
      <w:pPr>
        <w:pStyle w:val="Heading1"/>
        <w:rPr>
          <w:rFonts w:ascii="Times New Roman" w:hAnsi="Times New Roman" w:cs="Times New Roman"/>
        </w:rPr>
      </w:pPr>
      <w:proofErr w:type="spellStart"/>
      <w:r w:rsidRPr="004C031F">
        <w:rPr>
          <w:rFonts w:ascii="Times New Roman" w:hAnsi="Times New Roman" w:cs="Times New Roman"/>
        </w:rPr>
        <w:t>Reworlding</w:t>
      </w:r>
      <w:proofErr w:type="spellEnd"/>
      <w:r w:rsidR="00F017D9" w:rsidRPr="004C031F">
        <w:rPr>
          <w:rFonts w:ascii="Times New Roman" w:hAnsi="Times New Roman" w:cs="Times New Roman"/>
        </w:rPr>
        <w:t>: Speculati</w:t>
      </w:r>
      <w:r w:rsidR="008D0F70" w:rsidRPr="004C031F">
        <w:rPr>
          <w:rFonts w:ascii="Times New Roman" w:hAnsi="Times New Roman" w:cs="Times New Roman"/>
        </w:rPr>
        <w:t xml:space="preserve">ve </w:t>
      </w:r>
      <w:proofErr w:type="spellStart"/>
      <w:r w:rsidR="008D0F70" w:rsidRPr="004C031F">
        <w:rPr>
          <w:rFonts w:ascii="Times New Roman" w:hAnsi="Times New Roman" w:cs="Times New Roman"/>
        </w:rPr>
        <w:t>Futuring</w:t>
      </w:r>
      <w:proofErr w:type="spellEnd"/>
      <w:r w:rsidR="008D0F70" w:rsidRPr="004C031F">
        <w:rPr>
          <w:rFonts w:ascii="Times New Roman" w:hAnsi="Times New Roman" w:cs="Times New Roman"/>
        </w:rPr>
        <w:t xml:space="preserve"> in the </w:t>
      </w:r>
      <w:proofErr w:type="spellStart"/>
      <w:r w:rsidR="008D0F70" w:rsidRPr="004C031F">
        <w:rPr>
          <w:rFonts w:ascii="Times New Roman" w:hAnsi="Times New Roman" w:cs="Times New Roman"/>
        </w:rPr>
        <w:t>Endtimes</w:t>
      </w:r>
      <w:proofErr w:type="spellEnd"/>
      <w:r w:rsidR="008D0F70" w:rsidRPr="004C031F">
        <w:rPr>
          <w:rFonts w:ascii="Times New Roman" w:hAnsi="Times New Roman" w:cs="Times New Roman"/>
        </w:rPr>
        <w:t>, in the Everywhen</w:t>
      </w:r>
      <w:r w:rsidR="008D0F70" w:rsidRPr="004C031F">
        <w:rPr>
          <w:rFonts w:ascii="Times New Roman" w:hAnsi="Times New Roman" w:cs="Times New Roman"/>
        </w:rPr>
        <w:br/>
      </w:r>
      <w:r w:rsidRPr="006527A0">
        <w:rPr>
          <w:rStyle w:val="Heading3Char"/>
          <w:rFonts w:eastAsiaTheme="majorEastAsia"/>
        </w:rPr>
        <w:t>Jen Rae and Claire G. Coleman</w:t>
      </w:r>
    </w:p>
    <w:p w14:paraId="48985F71" w14:textId="77777777" w:rsidR="00E81D3C" w:rsidRPr="004C031F" w:rsidRDefault="00221118" w:rsidP="002A1FFB">
      <w:r w:rsidRPr="004C031F">
        <w:t> </w:t>
      </w:r>
    </w:p>
    <w:p w14:paraId="41B521A3" w14:textId="24D825C2" w:rsidR="00E81D3C" w:rsidRPr="004C031F" w:rsidRDefault="00221118" w:rsidP="002A1FFB">
      <w:r w:rsidRPr="004C031F">
        <w:rPr>
          <w:i/>
          <w:iCs/>
        </w:rPr>
        <w:t xml:space="preserve">Activities by the </w:t>
      </w:r>
      <w:r w:rsidR="007C777E" w:rsidRPr="004C031F">
        <w:rPr>
          <w:i/>
          <w:iCs/>
        </w:rPr>
        <w:t xml:space="preserve">Centre for </w:t>
      </w:r>
      <w:proofErr w:type="spellStart"/>
      <w:r w:rsidR="007C777E" w:rsidRPr="004C031F">
        <w:rPr>
          <w:i/>
          <w:iCs/>
        </w:rPr>
        <w:t>Reworlding</w:t>
      </w:r>
      <w:proofErr w:type="spellEnd"/>
      <w:r w:rsidR="007C777E" w:rsidRPr="004C031F">
        <w:rPr>
          <w:i/>
          <w:iCs/>
        </w:rPr>
        <w:t xml:space="preserve"> </w:t>
      </w:r>
      <w:r w:rsidRPr="004C031F">
        <w:rPr>
          <w:i/>
          <w:iCs/>
        </w:rPr>
        <w:t xml:space="preserve">are made possible while living on the unceded lands of the </w:t>
      </w:r>
      <w:proofErr w:type="spellStart"/>
      <w:r w:rsidRPr="004C031F">
        <w:rPr>
          <w:i/>
          <w:iCs/>
        </w:rPr>
        <w:t>Wurrundjeri</w:t>
      </w:r>
      <w:proofErr w:type="spellEnd"/>
      <w:r w:rsidRPr="004C031F">
        <w:rPr>
          <w:i/>
          <w:iCs/>
        </w:rPr>
        <w:t xml:space="preserve">, </w:t>
      </w:r>
      <w:proofErr w:type="spellStart"/>
      <w:r w:rsidRPr="004C031F">
        <w:rPr>
          <w:i/>
          <w:iCs/>
        </w:rPr>
        <w:t>Taungurung</w:t>
      </w:r>
      <w:proofErr w:type="spellEnd"/>
      <w:r w:rsidR="001C2D88" w:rsidRPr="004C031F">
        <w:rPr>
          <w:i/>
          <w:iCs/>
        </w:rPr>
        <w:t>,</w:t>
      </w:r>
      <w:r w:rsidRPr="004C031F">
        <w:rPr>
          <w:i/>
          <w:iCs/>
        </w:rPr>
        <w:t xml:space="preserve"> and </w:t>
      </w:r>
      <w:proofErr w:type="spellStart"/>
      <w:r w:rsidRPr="004C031F">
        <w:rPr>
          <w:i/>
          <w:iCs/>
        </w:rPr>
        <w:t>Dja</w:t>
      </w:r>
      <w:proofErr w:type="spellEnd"/>
      <w:r w:rsidRPr="004C031F">
        <w:rPr>
          <w:i/>
          <w:iCs/>
        </w:rPr>
        <w:t xml:space="preserve"> </w:t>
      </w:r>
      <w:proofErr w:type="spellStart"/>
      <w:r w:rsidRPr="004C031F">
        <w:rPr>
          <w:i/>
          <w:iCs/>
        </w:rPr>
        <w:t>Dja</w:t>
      </w:r>
      <w:proofErr w:type="spellEnd"/>
      <w:r w:rsidRPr="004C031F">
        <w:rPr>
          <w:i/>
          <w:iCs/>
        </w:rPr>
        <w:t xml:space="preserve"> Wurrung peoples. We pay our respects to their ancestors and elders past and present.</w:t>
      </w:r>
    </w:p>
    <w:p w14:paraId="5CD83105" w14:textId="77777777" w:rsidR="00E81D3C" w:rsidRPr="004C031F" w:rsidRDefault="00221118" w:rsidP="00C62365">
      <w:pPr>
        <w:pStyle w:val="Heading2"/>
        <w:rPr>
          <w:rFonts w:ascii="Times New Roman" w:hAnsi="Times New Roman" w:cs="Times New Roman"/>
        </w:rPr>
      </w:pPr>
      <w:r w:rsidRPr="004C031F">
        <w:rPr>
          <w:rFonts w:ascii="Times New Roman" w:hAnsi="Times New Roman" w:cs="Times New Roman"/>
        </w:rPr>
        <w:t>Introduction</w:t>
      </w:r>
    </w:p>
    <w:p w14:paraId="087541A4" w14:textId="132D4FFB" w:rsidR="00E81D3C" w:rsidRPr="004C031F" w:rsidRDefault="00221118" w:rsidP="007540F8">
      <w:r w:rsidRPr="004C031F">
        <w:t>In ecology</w:t>
      </w:r>
      <w:r w:rsidR="00796CCD" w:rsidRPr="004C031F">
        <w:t>,</w:t>
      </w:r>
      <w:r w:rsidRPr="004C031F">
        <w:t xml:space="preserve"> when external conditions become hostile, organisms gain a higher chance of survival in refugia. In isolation, they reorgan</w:t>
      </w:r>
      <w:r w:rsidR="00F82878" w:rsidRPr="004C031F">
        <w:t>ize</w:t>
      </w:r>
      <w:r w:rsidRPr="004C031F">
        <w:t xml:space="preserve"> their biological process to increase in numbers or strength until the disturbance abates. They must evolve to survive to gain a possible future. The risk of failure is extinction.</w:t>
      </w:r>
    </w:p>
    <w:p w14:paraId="3572B046" w14:textId="69D0FDEE" w:rsidR="00E81D3C" w:rsidRPr="004C031F" w:rsidRDefault="00221118" w:rsidP="007540F8">
      <w:r w:rsidRPr="004C031F">
        <w:t xml:space="preserve">Our moment in the spacetime of the world is one in which </w:t>
      </w:r>
      <w:r w:rsidR="000B6946" w:rsidRPr="004C031F">
        <w:t>we as humans</w:t>
      </w:r>
      <w:r w:rsidRPr="004C031F">
        <w:t xml:space="preserve"> have failed to exist in an equilibrium with nature and in which our connections with our non-human ancestors </w:t>
      </w:r>
      <w:r w:rsidR="00A90A2D" w:rsidRPr="004C031F">
        <w:t>are</w:t>
      </w:r>
      <w:r w:rsidRPr="004C031F">
        <w:t xml:space="preserve"> broken. </w:t>
      </w:r>
      <w:r w:rsidR="001B591A" w:rsidRPr="004C031F">
        <w:t>Complex and c</w:t>
      </w:r>
      <w:r w:rsidR="000D2B89" w:rsidRPr="004C031F">
        <w:t>ompounding</w:t>
      </w:r>
      <w:r w:rsidRPr="004C031F">
        <w:t xml:space="preserve"> </w:t>
      </w:r>
      <w:r w:rsidR="000D2B89" w:rsidRPr="004C031F">
        <w:t>human system failures</w:t>
      </w:r>
      <w:r w:rsidRPr="004C031F">
        <w:t xml:space="preserve"> have placed our species </w:t>
      </w:r>
      <w:r w:rsidR="000D2B89" w:rsidRPr="004C031F">
        <w:t xml:space="preserve">and our non-human relations </w:t>
      </w:r>
      <w:r w:rsidRPr="004C031F">
        <w:t xml:space="preserve">on a long march towards the next extinction event, one </w:t>
      </w:r>
      <w:r w:rsidR="000B6946" w:rsidRPr="004C031F">
        <w:t>that we</w:t>
      </w:r>
      <w:r w:rsidRPr="004C031F">
        <w:t xml:space="preserve"> created and </w:t>
      </w:r>
      <w:r w:rsidR="000D2B89" w:rsidRPr="004C031F">
        <w:t xml:space="preserve">one that </w:t>
      </w:r>
      <w:r w:rsidR="00201D2B" w:rsidRPr="004C031F">
        <w:t>will likely lead</w:t>
      </w:r>
      <w:r w:rsidR="000D2B89" w:rsidRPr="004C031F">
        <w:t xml:space="preserve"> to great suffering.</w:t>
      </w:r>
      <w:r w:rsidR="00376A75" w:rsidRPr="004C031F">
        <w:t xml:space="preserve"> Adaptation is our only recourse. We must evolve to gain a liveable future.</w:t>
      </w:r>
    </w:p>
    <w:p w14:paraId="0BE145A0" w14:textId="11AA9218" w:rsidR="00E81D3C" w:rsidRPr="004C031F" w:rsidRDefault="00221118" w:rsidP="007540F8">
      <w:pPr>
        <w:rPr>
          <w:i/>
          <w:iCs/>
        </w:rPr>
      </w:pPr>
      <w:r w:rsidRPr="004C031F">
        <w:t xml:space="preserve">In our increasingly climate-change impacted future, we at the Centre for </w:t>
      </w:r>
      <w:proofErr w:type="spellStart"/>
      <w:r w:rsidRPr="004C031F">
        <w:t>Reworlding</w:t>
      </w:r>
      <w:proofErr w:type="spellEnd"/>
      <w:r w:rsidRPr="004C031F">
        <w:t xml:space="preserve"> </w:t>
      </w:r>
      <w:r w:rsidR="002A1FFB" w:rsidRPr="004C031F">
        <w:t>ask</w:t>
      </w:r>
      <w:r w:rsidRPr="004C031F">
        <w:t xml:space="preserve">: </w:t>
      </w:r>
    </w:p>
    <w:p w14:paraId="5C38B695" w14:textId="5015AFB5" w:rsidR="00E81D3C" w:rsidRPr="004C031F" w:rsidRDefault="00221118" w:rsidP="006527A0">
      <w:r w:rsidRPr="004C031F">
        <w:t>What are the conversations that we aren’t having now that might aid us, our loved ones</w:t>
      </w:r>
      <w:r w:rsidR="00B125A4" w:rsidRPr="004C031F">
        <w:t>,</w:t>
      </w:r>
      <w:r w:rsidRPr="004C031F">
        <w:t xml:space="preserve"> and our future ancestors? </w:t>
      </w:r>
    </w:p>
    <w:p w14:paraId="6DC758E1" w14:textId="57B35525" w:rsidR="002A1FFB" w:rsidRPr="004C031F" w:rsidRDefault="00221118" w:rsidP="006527A0">
      <w:r w:rsidRPr="004C031F">
        <w:t>What are the skills and knowledges at the thresholds of being forever lost, overlooked</w:t>
      </w:r>
      <w:r w:rsidR="00782476" w:rsidRPr="004C031F">
        <w:t>,</w:t>
      </w:r>
      <w:r w:rsidRPr="004C031F">
        <w:t xml:space="preserve"> or undervalued that our future generations may need for survival? </w:t>
      </w:r>
    </w:p>
    <w:p w14:paraId="0A5DDBF2" w14:textId="59BA59A9" w:rsidR="00E81D3C" w:rsidRPr="004C031F" w:rsidRDefault="00221118" w:rsidP="006527A0">
      <w:r w:rsidRPr="004C031F">
        <w:t>And</w:t>
      </w:r>
      <w:r w:rsidR="00782476" w:rsidRPr="004C031F">
        <w:t xml:space="preserve"> </w:t>
      </w:r>
      <w:r w:rsidRPr="004C031F">
        <w:t xml:space="preserve">what are we willing to give up and/or fight for in the greatest challenge facing humanity? </w:t>
      </w:r>
    </w:p>
    <w:p w14:paraId="20852AB9" w14:textId="13E0045B" w:rsidR="00AB1621" w:rsidRPr="004C031F" w:rsidRDefault="00221118" w:rsidP="006527A0">
      <w:r w:rsidRPr="004C031F">
        <w:t>Where do we begin? How will we reorgan</w:t>
      </w:r>
      <w:r w:rsidR="00F82878" w:rsidRPr="004C031F">
        <w:t>ize</w:t>
      </w:r>
      <w:r w:rsidR="0013135E" w:rsidRPr="004C031F">
        <w:t>?</w:t>
      </w:r>
      <w:r w:rsidR="00B04212" w:rsidRPr="004C031F">
        <w:t xml:space="preserve"> </w:t>
      </w:r>
    </w:p>
    <w:p w14:paraId="1648B411" w14:textId="573690F7" w:rsidR="00016C43" w:rsidRPr="004C031F" w:rsidRDefault="00AB1621" w:rsidP="007540F8">
      <w:r w:rsidRPr="004C031F">
        <w:t xml:space="preserve">We begin by </w:t>
      </w:r>
      <w:proofErr w:type="spellStart"/>
      <w:r w:rsidR="001C2D88" w:rsidRPr="004C031F">
        <w:t>r</w:t>
      </w:r>
      <w:r w:rsidRPr="004C031F">
        <w:t>eworldin</w:t>
      </w:r>
      <w:r w:rsidR="00F017D9" w:rsidRPr="004C031F">
        <w:t>g</w:t>
      </w:r>
      <w:proofErr w:type="spellEnd"/>
      <w:r w:rsidRPr="004C031F">
        <w:t>.</w:t>
      </w:r>
    </w:p>
    <w:p w14:paraId="667ADFDE" w14:textId="6478E963" w:rsidR="00CA4813" w:rsidRPr="004C031F" w:rsidRDefault="00016C43" w:rsidP="007540F8">
      <w:r w:rsidRPr="004C031F">
        <w:t xml:space="preserve">This chapter reflects upon and weaves together some of the stories emerging from our collaboration on </w:t>
      </w:r>
      <w:r w:rsidRPr="004C031F">
        <w:rPr>
          <w:i/>
          <w:iCs/>
        </w:rPr>
        <w:t xml:space="preserve">REFUGIUM </w:t>
      </w:r>
      <w:r w:rsidRPr="004C031F">
        <w:t>(2021)</w:t>
      </w:r>
      <w:r w:rsidR="00D650B4" w:rsidRPr="004C031F">
        <w:t>,</w:t>
      </w:r>
      <w:r w:rsidR="00CA4813" w:rsidRPr="004C031F">
        <w:rPr>
          <w:rStyle w:val="EndnoteAnchor"/>
          <w:color w:val="000000" w:themeColor="text1"/>
        </w:rPr>
        <w:footnoteReference w:id="2"/>
      </w:r>
      <w:r w:rsidR="00CA4813" w:rsidRPr="004C031F">
        <w:t xml:space="preserve"> an Incinerator Art Gallery award-winning short film of speculative fiction in the climate emergency context, and the activities of the Centre for </w:t>
      </w:r>
      <w:proofErr w:type="spellStart"/>
      <w:r w:rsidR="00CA4813" w:rsidRPr="004C031F">
        <w:t>Reworlding</w:t>
      </w:r>
      <w:proofErr w:type="spellEnd"/>
      <w:r w:rsidR="00CA4813" w:rsidRPr="004C031F">
        <w:t xml:space="preserve">, a collective formed around our collaborative work intersecting art, disaster risk reduction, and resilience within the climate emergency context. Our practice centres First Nations knowledge systems and protocols, where time and compounding existential crises converge to delve into moral dilemmas of life and death, and where we </w:t>
      </w:r>
      <w:proofErr w:type="gramStart"/>
      <w:r w:rsidR="00CA4813" w:rsidRPr="004C031F">
        <w:t>hone in on</w:t>
      </w:r>
      <w:proofErr w:type="gramEnd"/>
      <w:r w:rsidR="00CA4813" w:rsidRPr="004C031F">
        <w:t xml:space="preserve"> themes of child-centred trauma prevention and intergenerational justice in the coming collapse. Speculative </w:t>
      </w:r>
      <w:proofErr w:type="spellStart"/>
      <w:r w:rsidR="00CA4813" w:rsidRPr="004C031F">
        <w:t>futuring</w:t>
      </w:r>
      <w:proofErr w:type="spellEnd"/>
      <w:r w:rsidR="00CA4813" w:rsidRPr="004C031F">
        <w:t xml:space="preserve"> is a way of decoupling from maladaptive ways of engaging/disengaging with the climate emergency context to reorganize our relational thinking and being. </w:t>
      </w:r>
    </w:p>
    <w:p w14:paraId="42E20F33" w14:textId="703B375D" w:rsidR="00CA4813" w:rsidRPr="004C031F" w:rsidRDefault="00CA4813" w:rsidP="007540F8">
      <w:r w:rsidRPr="004C031F">
        <w:t xml:space="preserve">Engaging with the discipline of the imagination allows us to take calculated risks, experiment, understand our capacities, and fail together in creative hypothetical practices so we may change </w:t>
      </w:r>
      <w:r w:rsidRPr="004C031F">
        <w:lastRenderedPageBreak/>
        <w:t xml:space="preserve">course, reorganize, and hopefully create a thriving and liveable world for future generations. Failure through speculative </w:t>
      </w:r>
      <w:proofErr w:type="spellStart"/>
      <w:r w:rsidRPr="004C031F">
        <w:t>futuring</w:t>
      </w:r>
      <w:proofErr w:type="spellEnd"/>
      <w:r w:rsidRPr="004C031F">
        <w:t xml:space="preserve"> is creatively and critically holding calculated risk in one hand, </w:t>
      </w:r>
      <w:proofErr w:type="gramStart"/>
      <w:r w:rsidRPr="004C031F">
        <w:t>adapting</w:t>
      </w:r>
      <w:proofErr w:type="gramEnd"/>
      <w:r w:rsidRPr="004C031F">
        <w:t xml:space="preserve"> and preparing for potential threats in the other, and simultaneously it is an outcome to avoid at all costs.</w:t>
      </w:r>
    </w:p>
    <w:p w14:paraId="63B2C597" w14:textId="1C9930C5" w:rsidR="00CA4813" w:rsidRDefault="00CA4813" w:rsidP="007540F8">
      <w:pPr>
        <w:pStyle w:val="Heading2"/>
        <w:rPr>
          <w:rFonts w:ascii="Times New Roman" w:hAnsi="Times New Roman" w:cs="Times New Roman"/>
        </w:rPr>
      </w:pPr>
      <w:proofErr w:type="spellStart"/>
      <w:r w:rsidRPr="004C031F">
        <w:rPr>
          <w:rFonts w:ascii="Times New Roman" w:hAnsi="Times New Roman" w:cs="Times New Roman"/>
        </w:rPr>
        <w:t>Reworlding</w:t>
      </w:r>
      <w:proofErr w:type="spellEnd"/>
    </w:p>
    <w:p w14:paraId="3BF0BE2C" w14:textId="77777777" w:rsidR="006527A0" w:rsidRPr="006527A0" w:rsidRDefault="006527A0" w:rsidP="006527A0"/>
    <w:p w14:paraId="1044EA88" w14:textId="5250D7FB" w:rsidR="00CA4813" w:rsidRPr="004C031F" w:rsidRDefault="00CA4813" w:rsidP="002A1FFB">
      <w:r w:rsidRPr="004C031F">
        <w:t>‘</w:t>
      </w:r>
      <w:proofErr w:type="spellStart"/>
      <w:r w:rsidRPr="004C031F">
        <w:t>Reworlding</w:t>
      </w:r>
      <w:proofErr w:type="spellEnd"/>
      <w:r w:rsidRPr="004C031F">
        <w:t xml:space="preserve">’ was coined in Jen Rae’s speculative fiction story </w:t>
      </w:r>
      <w:r w:rsidRPr="004C031F">
        <w:rPr>
          <w:i/>
          <w:iCs/>
        </w:rPr>
        <w:t xml:space="preserve">Centre for </w:t>
      </w:r>
      <w:proofErr w:type="spellStart"/>
      <w:r w:rsidRPr="004C031F">
        <w:rPr>
          <w:i/>
          <w:iCs/>
        </w:rPr>
        <w:t>Reworlding</w:t>
      </w:r>
      <w:proofErr w:type="spellEnd"/>
      <w:r w:rsidRPr="004C031F">
        <w:rPr>
          <w:i/>
          <w:iCs/>
        </w:rPr>
        <w:t xml:space="preserve">: </w:t>
      </w:r>
      <w:proofErr w:type="spellStart"/>
      <w:r w:rsidRPr="004C031F">
        <w:rPr>
          <w:i/>
          <w:iCs/>
        </w:rPr>
        <w:t>Umbilica</w:t>
      </w:r>
      <w:proofErr w:type="spellEnd"/>
      <w:r w:rsidRPr="004C031F">
        <w:rPr>
          <w:i/>
          <w:iCs/>
        </w:rPr>
        <w:t xml:space="preserve"> Homepage</w:t>
      </w:r>
      <w:r w:rsidRPr="004C031F">
        <w:t xml:space="preserve"> (2020) as it relates to three Indigenous </w:t>
      </w:r>
      <w:proofErr w:type="spellStart"/>
      <w:r w:rsidRPr="004C031F">
        <w:t>futuring</w:t>
      </w:r>
      <w:proofErr w:type="spellEnd"/>
      <w:r w:rsidRPr="004C031F">
        <w:t xml:space="preserve"> and survivance relationships </w:t>
      </w:r>
      <w:r w:rsidR="00A06500" w:rsidRPr="004C031F">
        <w:t>—</w:t>
      </w:r>
      <w:r w:rsidRPr="004C031F">
        <w:t xml:space="preserve"> </w:t>
      </w:r>
      <w:proofErr w:type="spellStart"/>
      <w:r w:rsidRPr="004C031F">
        <w:t>rematriation</w:t>
      </w:r>
      <w:proofErr w:type="spellEnd"/>
      <w:r w:rsidRPr="004C031F">
        <w:t xml:space="preserve">, reconciliation, and resurgence </w:t>
      </w:r>
      <w:r w:rsidR="00A06500" w:rsidRPr="004C031F">
        <w:t>—</w:t>
      </w:r>
      <w:r w:rsidRPr="004C031F">
        <w:t xml:space="preserve"> acknowledging some of the tensions and contractions these concepts have in Indigenous and non-Indigenous usage. Jen refers to Métis Elder Maria Campbell’s oration on the role of artists in reconciliation as described by Métis author Erica Violet Lee in her essay discussing Indigenous futures. Campbell says that artists and writers are mirrors to people showing them ‘we build what could have been or should have been’ prior to colonial disruption, through which Lee writes that by cultivating an understanding our relationships to histories, </w:t>
      </w:r>
      <w:proofErr w:type="gramStart"/>
      <w:r w:rsidRPr="004C031F">
        <w:t>kin</w:t>
      </w:r>
      <w:proofErr w:type="gramEnd"/>
      <w:r w:rsidRPr="004C031F">
        <w:t xml:space="preserve"> and land, we can begin to build new worlds</w:t>
      </w:r>
      <w:r w:rsidRPr="004C031F">
        <w:rPr>
          <w:rStyle w:val="EndnoteAnchor"/>
          <w:color w:val="000000" w:themeColor="text1"/>
        </w:rPr>
        <w:footnoteReference w:id="3"/>
      </w:r>
      <w:r w:rsidRPr="004C031F">
        <w:t xml:space="preserve"> drawing from our complex cosmologies and reconnecting storylines. </w:t>
      </w:r>
    </w:p>
    <w:p w14:paraId="149074C3" w14:textId="4840620B" w:rsidR="00CA4813" w:rsidRPr="004C031F" w:rsidRDefault="00CA4813" w:rsidP="007540F8">
      <w:r w:rsidRPr="004C031F">
        <w:t>While ‘worlding’ has been explored by scholars such as Haraway</w:t>
      </w:r>
      <w:r w:rsidRPr="004C031F">
        <w:rPr>
          <w:rStyle w:val="FootnoteReference"/>
          <w:color w:val="000000" w:themeColor="text1"/>
        </w:rPr>
        <w:footnoteReference w:id="4"/>
      </w:r>
      <w:r w:rsidRPr="004C031F">
        <w:t xml:space="preserve"> and Spivak</w:t>
      </w:r>
      <w:r w:rsidRPr="004C031F">
        <w:rPr>
          <w:rStyle w:val="FootnoteReference"/>
          <w:color w:val="000000" w:themeColor="text1"/>
        </w:rPr>
        <w:footnoteReference w:id="5"/>
      </w:r>
      <w:r w:rsidRPr="004C031F">
        <w:t>, the authors of this chapter are Indigenous and write from this perspective through praxis and art as ‘this decolonization/Indigenization is necessary in order to bring Indigenous epistemologies, ontologies, and practices to the fore in a meaningful and ethical way’</w:t>
      </w:r>
      <w:r w:rsidR="00D650B4" w:rsidRPr="004C031F">
        <w:t>.</w:t>
      </w:r>
      <w:r w:rsidRPr="004C031F">
        <w:rPr>
          <w:rStyle w:val="FootnoteReference"/>
          <w:color w:val="000000" w:themeColor="text1"/>
        </w:rPr>
        <w:footnoteReference w:id="6"/>
      </w:r>
      <w:r w:rsidRPr="004C031F">
        <w:t xml:space="preserve"> </w:t>
      </w:r>
      <w:proofErr w:type="spellStart"/>
      <w:r w:rsidRPr="004C031F">
        <w:t>Reworlding</w:t>
      </w:r>
      <w:proofErr w:type="spellEnd"/>
      <w:r w:rsidRPr="004C031F">
        <w:t xml:space="preserve"> also considers the ‘everywhen’ </w:t>
      </w:r>
      <w:r w:rsidR="00A06500" w:rsidRPr="004C031F">
        <w:t>—</w:t>
      </w:r>
      <w:r w:rsidRPr="004C031F">
        <w:t xml:space="preserve"> a time that is outside of time where everything can be seen at once and where nothing new can be created, only discovered </w:t>
      </w:r>
      <w:r w:rsidR="00A06500" w:rsidRPr="004C031F">
        <w:t>—</w:t>
      </w:r>
      <w:r w:rsidRPr="004C031F">
        <w:t xml:space="preserve"> a term originally coined by anthropologist W.E.H. </w:t>
      </w:r>
      <w:proofErr w:type="spellStart"/>
      <w:r w:rsidRPr="004C031F">
        <w:t>Stanner</w:t>
      </w:r>
      <w:proofErr w:type="spellEnd"/>
      <w:r w:rsidRPr="004C031F">
        <w:t xml:space="preserve"> in his 1956 essay </w:t>
      </w:r>
      <w:r w:rsidRPr="004C031F">
        <w:rPr>
          <w:i/>
          <w:iCs/>
        </w:rPr>
        <w:t>The Dreaming</w:t>
      </w:r>
      <w:r w:rsidR="00D650B4" w:rsidRPr="004C031F">
        <w:t>,</w:t>
      </w:r>
      <w:r w:rsidRPr="004C031F">
        <w:rPr>
          <w:rStyle w:val="FootnoteReference"/>
          <w:color w:val="000000" w:themeColor="text1"/>
        </w:rPr>
        <w:footnoteReference w:id="7"/>
      </w:r>
      <w:r w:rsidRPr="004C031F">
        <w:t xml:space="preserve"> a highly regarded piece of writing on race relations and Australian Aboriginal culture. The everywhen acknowledges that time is non-linear encompassing past, present, and future simultaneously and is integrated as a way of life for many First Peoples. </w:t>
      </w:r>
      <w:proofErr w:type="spellStart"/>
      <w:r w:rsidRPr="004C031F">
        <w:t>Reworlding</w:t>
      </w:r>
      <w:proofErr w:type="spellEnd"/>
      <w:r w:rsidRPr="004C031F">
        <w:t xml:space="preserve"> is an active presence of looking back to look forward, always acknowledging the eternal now. This time we live in, the Anthropocene, is therefore also part of the everywhen. The questions explored in our film </w:t>
      </w:r>
      <w:r w:rsidRPr="004C031F">
        <w:rPr>
          <w:i/>
          <w:iCs/>
        </w:rPr>
        <w:t xml:space="preserve">REFUGIUM </w:t>
      </w:r>
      <w:r w:rsidRPr="004C031F">
        <w:t xml:space="preserve">(2021) is the unearthing and what we attempt to do together through the Centre for </w:t>
      </w:r>
      <w:proofErr w:type="spellStart"/>
      <w:r w:rsidRPr="004C031F">
        <w:t>Reworlding</w:t>
      </w:r>
      <w:proofErr w:type="spellEnd"/>
      <w:r w:rsidRPr="004C031F">
        <w:t xml:space="preserve"> (C∞R) is the reorganising </w:t>
      </w:r>
      <w:r w:rsidR="00A06500" w:rsidRPr="004C031F">
        <w:t>—</w:t>
      </w:r>
      <w:r w:rsidRPr="004C031F">
        <w:t xml:space="preserve"> refugia. </w:t>
      </w:r>
    </w:p>
    <w:p w14:paraId="33707195" w14:textId="242EC3DC" w:rsidR="00CA4813" w:rsidRPr="004C031F" w:rsidRDefault="00CA4813" w:rsidP="007540F8">
      <w:r w:rsidRPr="004C031F">
        <w:t xml:space="preserve">Speculative practices can provide the ability to see and shape the world in a different way </w:t>
      </w:r>
      <w:r w:rsidR="00A06500" w:rsidRPr="004C031F">
        <w:t>—</w:t>
      </w:r>
      <w:r w:rsidRPr="004C031F">
        <w:t xml:space="preserve"> to divide our reality from our imaginings, and to decouple our history and future from time in the everywhen. The long imaginary helps us prepare, prioritize, and know what’s worth fighting for when hope becomes fleeting </w:t>
      </w:r>
      <w:r w:rsidR="00A06500" w:rsidRPr="004C031F">
        <w:t>—</w:t>
      </w:r>
      <w:r w:rsidRPr="004C031F">
        <w:t xml:space="preserve"> as written on our first banner </w:t>
      </w:r>
      <w:r w:rsidRPr="004C031F">
        <w:rPr>
          <w:i/>
          <w:iCs/>
        </w:rPr>
        <w:t>COLLAPSE//SURVIVE</w:t>
      </w:r>
      <w:r w:rsidRPr="004C031F">
        <w:t xml:space="preserve"> (2020). To collapse is to honour the bully, the colonizer, the capitalist, the future-killer, and bask in the failings of centuries of extractive genocidal mania. To survive, </w:t>
      </w:r>
      <w:proofErr w:type="spellStart"/>
      <w:r w:rsidRPr="004C031F">
        <w:t>unfuck</w:t>
      </w:r>
      <w:proofErr w:type="spellEnd"/>
      <w:r w:rsidRPr="004C031F">
        <w:t xml:space="preserve">, and </w:t>
      </w:r>
      <w:proofErr w:type="spellStart"/>
      <w:r w:rsidRPr="004C031F">
        <w:t>reworld</w:t>
      </w:r>
      <w:proofErr w:type="spellEnd"/>
      <w:r w:rsidRPr="004C031F">
        <w:t xml:space="preserve"> is to honour resurgence, intergenerational justice, </w:t>
      </w:r>
      <w:proofErr w:type="spellStart"/>
      <w:r w:rsidRPr="004C031F">
        <w:t>rematriation</w:t>
      </w:r>
      <w:proofErr w:type="spellEnd"/>
      <w:r w:rsidRPr="004C031F">
        <w:t xml:space="preserve">, and culture </w:t>
      </w:r>
      <w:r w:rsidR="00A06500" w:rsidRPr="004C031F">
        <w:t>—</w:t>
      </w:r>
      <w:r w:rsidRPr="004C031F">
        <w:t xml:space="preserve"> as written on our second banner </w:t>
      </w:r>
      <w:r w:rsidRPr="004C031F">
        <w:rPr>
          <w:i/>
          <w:iCs/>
        </w:rPr>
        <w:t xml:space="preserve">UNFUCK&gt;&gt;REWORLD </w:t>
      </w:r>
      <w:r w:rsidRPr="004C031F">
        <w:t>(2022).</w:t>
      </w:r>
    </w:p>
    <w:p w14:paraId="243611EA" w14:textId="33551495" w:rsidR="00CA4813" w:rsidRPr="004C031F" w:rsidRDefault="00CA4813" w:rsidP="007540F8">
      <w:r w:rsidRPr="004C031F">
        <w:lastRenderedPageBreak/>
        <w:t xml:space="preserve">Social change has always been a topic for speculative fiction </w:t>
      </w:r>
      <w:r w:rsidR="00A06500" w:rsidRPr="004C031F">
        <w:t>—</w:t>
      </w:r>
      <w:r w:rsidRPr="004C031F">
        <w:t xml:space="preserve"> to transcend realities and </w:t>
      </w:r>
      <w:proofErr w:type="spellStart"/>
      <w:r w:rsidRPr="004C031F">
        <w:t>corporealities</w:t>
      </w:r>
      <w:proofErr w:type="spellEnd"/>
      <w:r w:rsidRPr="004C031F">
        <w:t>. In the climate emergency context, as global temperatures rise at accelerating rates, timescales and impacts expand and detract, and we become numb to lives lost daily from disease and disaster. Now more than ever, there is a role for arts and culture to lean into the tensions, to tell the unpalpable stories along with the rousing, and to ensure we have skin in the long game.</w:t>
      </w:r>
    </w:p>
    <w:p w14:paraId="37A930B2" w14:textId="3883BD9B" w:rsidR="00CA4813" w:rsidRPr="004C031F" w:rsidRDefault="00CA4813" w:rsidP="007540F8">
      <w:r w:rsidRPr="004C031F">
        <w:t xml:space="preserve">Exploring risk through experimental speculative practice invites failure as fodder for learning together with audience, communities, and participants. It is part of the reorganising of thinking and relations. </w:t>
      </w:r>
      <w:r w:rsidRPr="004C031F">
        <w:rPr>
          <w:lang w:val="en-US"/>
        </w:rPr>
        <w:t>One of the limitations and challenges</w:t>
      </w:r>
      <w:r w:rsidRPr="004C031F">
        <w:rPr>
          <w:b/>
          <w:bCs/>
          <w:lang w:val="en-US"/>
        </w:rPr>
        <w:t xml:space="preserve"> </w:t>
      </w:r>
      <w:r w:rsidRPr="004C031F">
        <w:rPr>
          <w:lang w:val="en-US"/>
        </w:rPr>
        <w:t>of climate emergency communication</w:t>
      </w:r>
      <w:r w:rsidRPr="004C031F">
        <w:rPr>
          <w:b/>
          <w:bCs/>
          <w:lang w:val="en-US"/>
        </w:rPr>
        <w:t xml:space="preserve"> </w:t>
      </w:r>
      <w:r w:rsidRPr="004C031F">
        <w:rPr>
          <w:lang w:val="en-US"/>
        </w:rPr>
        <w:t>is its ‘failure to activate the public imagination to the potential risks and consequences of disaster especially in an urban context</w:t>
      </w:r>
      <w:r w:rsidRPr="004C031F">
        <w:t>’.</w:t>
      </w:r>
      <w:r w:rsidRPr="004C031F">
        <w:rPr>
          <w:rStyle w:val="FootnoteReference"/>
          <w:color w:val="000000" w:themeColor="text1"/>
        </w:rPr>
        <w:footnoteReference w:id="8"/>
      </w:r>
      <w:r w:rsidRPr="004C031F">
        <w:t xml:space="preserve"> Whereas artists are deeply embedded in the discipline of the imagination, allowing us to see with collaborators and audiences alternate futures, delve into scenario mapping, and practice hypotheticals where the stakes are lower, risks can be explored and failures allow for course correction/re-direction.</w:t>
      </w:r>
    </w:p>
    <w:p w14:paraId="6EF8F002" w14:textId="1DBC7833" w:rsidR="00CA4813" w:rsidRDefault="00CA4813" w:rsidP="007540F8">
      <w:pPr>
        <w:pStyle w:val="Heading2"/>
        <w:rPr>
          <w:rFonts w:ascii="Times New Roman" w:hAnsi="Times New Roman" w:cs="Times New Roman"/>
        </w:rPr>
      </w:pPr>
      <w:r w:rsidRPr="004C031F">
        <w:rPr>
          <w:rFonts w:ascii="Times New Roman" w:hAnsi="Times New Roman" w:cs="Times New Roman"/>
        </w:rPr>
        <w:t>Backstory</w:t>
      </w:r>
    </w:p>
    <w:p w14:paraId="625C0AAD" w14:textId="77777777" w:rsidR="006527A0" w:rsidRPr="006527A0" w:rsidRDefault="006527A0" w:rsidP="006527A0"/>
    <w:p w14:paraId="583E5F00" w14:textId="3788DC2A" w:rsidR="00CA4813" w:rsidRPr="004C031F" w:rsidRDefault="00CA4813" w:rsidP="002A1FFB">
      <w:r w:rsidRPr="004C031F">
        <w:t xml:space="preserve">To put the Centre for </w:t>
      </w:r>
      <w:proofErr w:type="spellStart"/>
      <w:r w:rsidRPr="004C031F">
        <w:t>Reworlding</w:t>
      </w:r>
      <w:proofErr w:type="spellEnd"/>
      <w:r w:rsidRPr="004C031F">
        <w:t xml:space="preserve"> in context, the impetus for us to begin collaborating began in early 2020 when we were both invited to participate in a two-week artist-exchange residency in Sydney, hosted by Sydney Festival (Australia) and Other Sights for Artists’ Projects (Canada) and curated by Vanessa Kwan, Barbara Cole, Lorna Brown, and Sunshine Frère. Sandwiched between the catastrophic Australian Black Summer bushfires and the COVID-19 pandemic, </w:t>
      </w:r>
      <w:r w:rsidRPr="004C031F">
        <w:rPr>
          <w:i/>
          <w:iCs/>
        </w:rPr>
        <w:t xml:space="preserve">The Future is Floating </w:t>
      </w:r>
      <w:r w:rsidRPr="004C031F">
        <w:t xml:space="preserve">residency centred intersectionality, often underrepresented in dominant climate emergency discourses, which is now recognized as a failing in communicating to diverse publics as demonstrated in many climate emergency action plans. The residency brought together settler, Black, and Indigenous artists to connect and create a culture of exchange to discuss shared colonial histories, art, futures, and </w:t>
      </w:r>
      <w:proofErr w:type="spellStart"/>
      <w:r w:rsidRPr="004C031F">
        <w:t>collectivity</w:t>
      </w:r>
      <w:proofErr w:type="spellEnd"/>
      <w:r w:rsidRPr="004C031F">
        <w:t xml:space="preserve"> </w:t>
      </w:r>
      <w:r w:rsidR="00A06500" w:rsidRPr="004C031F">
        <w:t>—</w:t>
      </w:r>
      <w:r w:rsidRPr="004C031F">
        <w:t xml:space="preserve"> water, sound, activism, and performance being common threads between the artists.</w:t>
      </w:r>
      <w:r w:rsidRPr="004C031F" w:rsidDel="00EF3E9C">
        <w:t xml:space="preserve"> </w:t>
      </w:r>
      <w:r w:rsidRPr="004C031F">
        <w:t>The water on which we floated, the Parramatta River and Sydney Harbour, were poisoned, polluted, and severely wounded by the ongoing colonization event giving our works a mournful but urgent energy.</w:t>
      </w:r>
    </w:p>
    <w:p w14:paraId="106270AA" w14:textId="62162F2C" w:rsidR="00CA4813" w:rsidRPr="004C031F" w:rsidRDefault="00CA4813" w:rsidP="007540F8">
      <w:r w:rsidRPr="004C031F">
        <w:t xml:space="preserve">The invitation to be in ceremony and learn from Elders of the Simms, Timbery, and other La Perouse </w:t>
      </w:r>
      <w:proofErr w:type="spellStart"/>
      <w:r w:rsidRPr="004C031F">
        <w:t>Kameygal</w:t>
      </w:r>
      <w:proofErr w:type="spellEnd"/>
      <w:r w:rsidRPr="004C031F">
        <w:t xml:space="preserve"> families, the experience of being aboard the Aboriginal-owned Tribal Warrior boat for the residency events, performances, and programs, and the contested political climate in Australia left strong impressions and influenced some of the artist’s creative responses including ours. The experience of collaborative art making grew into a practice of collective protest. The making and performance became a methodology for activism. Many works developed with extinction peri-colonization as their themes.</w:t>
      </w:r>
    </w:p>
    <w:p w14:paraId="53961E66" w14:textId="4EDC70D7" w:rsidR="00CA4813" w:rsidRPr="004C031F" w:rsidRDefault="00CA4813" w:rsidP="007540F8">
      <w:r w:rsidRPr="004C031F">
        <w:t xml:space="preserve">All artists were preselected by the curators into four collaborative performance groups. We were placed in a group with </w:t>
      </w:r>
      <w:proofErr w:type="spellStart"/>
      <w:r w:rsidRPr="004C031F">
        <w:t>Tkaranto</w:t>
      </w:r>
      <w:proofErr w:type="spellEnd"/>
      <w:r w:rsidRPr="004C031F">
        <w:t xml:space="preserve"> (Toronto)-based artist-scholar-activist </w:t>
      </w:r>
      <w:proofErr w:type="spellStart"/>
      <w:r w:rsidRPr="004C031F">
        <w:t>Syrus</w:t>
      </w:r>
      <w:proofErr w:type="spellEnd"/>
      <w:r w:rsidRPr="004C031F">
        <w:t xml:space="preserve"> Marcus Ware and </w:t>
      </w:r>
      <w:proofErr w:type="spellStart"/>
      <w:r w:rsidRPr="004C031F">
        <w:t>Dharug-Dharwal</w:t>
      </w:r>
      <w:proofErr w:type="spellEnd"/>
      <w:r w:rsidRPr="004C031F">
        <w:t xml:space="preserve"> artist Venessa Possum. Claire performed a reading of </w:t>
      </w:r>
      <w:r w:rsidRPr="004C031F">
        <w:rPr>
          <w:i/>
          <w:iCs/>
        </w:rPr>
        <w:t>WE ARE WATER</w:t>
      </w:r>
      <w:r w:rsidRPr="004C031F">
        <w:t xml:space="preserve"> (2020), a poem speaking about the loss of land and water during colonization, and the connection between colonization and the loss of everything that matters to Indigenous people. Central to the work was an understanding of the difference between Indigenous notions of sacred water and the failure of Western developments that see water as a commodity at best and a garbage dump at worst.</w:t>
      </w:r>
    </w:p>
    <w:p w14:paraId="4CC2EFC5" w14:textId="79E1D38D" w:rsidR="00CA4813" w:rsidRPr="004C031F" w:rsidRDefault="00CA4813" w:rsidP="007540F8">
      <w:pPr>
        <w:rPr>
          <w:i/>
          <w:iCs/>
        </w:rPr>
      </w:pPr>
      <w:r w:rsidRPr="004C031F">
        <w:lastRenderedPageBreak/>
        <w:t xml:space="preserve">Jen performed </w:t>
      </w:r>
      <w:r w:rsidRPr="004C031F">
        <w:rPr>
          <w:i/>
          <w:iCs/>
        </w:rPr>
        <w:t>Sleepwalking into Extinction</w:t>
      </w:r>
      <w:r w:rsidRPr="004C031F">
        <w:t xml:space="preserve"> (2019) as the persona Ellis, who arrives from the year 2130 with a call from the future speaking to the rise of nihilistic and fundamentalist thinking in the climate emergency. She offers do-it-together instructions on how to defeat the fanatic and halt the sixth mass extinction event. To the audiences’ surprise, the Tribal Warrior was then steered as close to Kirribilli House as possible (then Prime Minister Scott Morrison’s official residence in Sydney Harbour), blaring Jen and Marco Cher-</w:t>
      </w:r>
      <w:proofErr w:type="spellStart"/>
      <w:r w:rsidRPr="004C031F">
        <w:t>Gibard’s</w:t>
      </w:r>
      <w:proofErr w:type="spellEnd"/>
      <w:r w:rsidRPr="004C031F">
        <w:t xml:space="preserve"> sound-score </w:t>
      </w:r>
      <w:r w:rsidRPr="004C031F">
        <w:rPr>
          <w:i/>
          <w:iCs/>
        </w:rPr>
        <w:t>Evacuate</w:t>
      </w:r>
      <w:r w:rsidRPr="004C031F">
        <w:t xml:space="preserve"> (2019). </w:t>
      </w:r>
    </w:p>
    <w:p w14:paraId="732A8EE4" w14:textId="50A194D9" w:rsidR="00CA4813" w:rsidRPr="004C031F" w:rsidRDefault="00CA4813" w:rsidP="007540F8">
      <w:r w:rsidRPr="004C031F">
        <w:rPr>
          <w:i/>
          <w:iCs/>
        </w:rPr>
        <w:t xml:space="preserve">Evacuate </w:t>
      </w:r>
      <w:r w:rsidRPr="004C031F">
        <w:t>is an intense 12-minute journey that starts with the ‘simplicity of a beckoning church bell and builds to a maniacal cacophony of alarms, sirens, and emergency announcements […] reaching a crescendo where the mind imagines near-apocalyptic scenarios […] [until] the sound gradually subsides to the gentle lapping of water’, as described by art critic Jennifer Barry</w:t>
      </w:r>
      <w:r w:rsidRPr="004C031F">
        <w:rPr>
          <w:vertAlign w:val="superscript"/>
        </w:rPr>
        <w:t>.</w:t>
      </w:r>
      <w:r w:rsidRPr="004C031F">
        <w:rPr>
          <w:rStyle w:val="EndnoteAnchor"/>
          <w:color w:val="000000" w:themeColor="text1"/>
        </w:rPr>
        <w:footnoteReference w:id="9"/>
      </w:r>
      <w:r w:rsidRPr="004C031F">
        <w:rPr>
          <w:vertAlign w:val="superscript"/>
        </w:rPr>
        <w:t xml:space="preserve"> </w:t>
      </w:r>
      <w:r w:rsidRPr="004C031F">
        <w:t xml:space="preserve">The public audience were then encouraged by Ellis to partake in a protest stance aimed at Scott Morrison’s government for their abject failure to act on climate change and the catastrophic bushfires. </w:t>
      </w:r>
    </w:p>
    <w:p w14:paraId="437EF0EA" w14:textId="326A00F1" w:rsidR="00CA4813" w:rsidRPr="004C031F" w:rsidRDefault="00D650B4" w:rsidP="00506548">
      <w:r w:rsidRPr="004C031F">
        <w:rPr>
          <w:noProof/>
        </w:rPr>
        <w:drawing>
          <wp:anchor distT="0" distB="0" distL="114300" distR="114300" simplePos="0" relativeHeight="251661314" behindDoc="0" locked="0" layoutInCell="1" allowOverlap="1" wp14:anchorId="05147853" wp14:editId="30EF74CE">
            <wp:simplePos x="0" y="0"/>
            <wp:positionH relativeFrom="column">
              <wp:posOffset>525</wp:posOffset>
            </wp:positionH>
            <wp:positionV relativeFrom="paragraph">
              <wp:posOffset>1477010</wp:posOffset>
            </wp:positionV>
            <wp:extent cx="2983259" cy="2235615"/>
            <wp:effectExtent l="0" t="0" r="1270" b="0"/>
            <wp:wrapTopAndBottom/>
            <wp:docPr id="5" name="Picture 2" descr="A group of people holding a bann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group of people holding a banner&#10;&#10;Description automatically generated with medium confidence"/>
                    <pic:cNvPicPr>
                      <a:picLocks noChangeAspect="1"/>
                    </pic:cNvPicPr>
                  </pic:nvPicPr>
                  <pic:blipFill>
                    <a:blip r:embed="rId8"/>
                    <a:stretch>
                      <a:fillRect/>
                    </a:stretch>
                  </pic:blipFill>
                  <pic:spPr bwMode="auto">
                    <a:xfrm>
                      <a:off x="0" y="0"/>
                      <a:ext cx="2983259" cy="2235615"/>
                    </a:xfrm>
                    <a:prstGeom prst="rect">
                      <a:avLst/>
                    </a:prstGeom>
                  </pic:spPr>
                </pic:pic>
              </a:graphicData>
            </a:graphic>
          </wp:anchor>
        </w:drawing>
      </w:r>
      <w:r w:rsidR="00CA4813" w:rsidRPr="004C031F">
        <w:t xml:space="preserve">Our first collaborative banner </w:t>
      </w:r>
      <w:r w:rsidR="00CA4813" w:rsidRPr="004C031F">
        <w:rPr>
          <w:i/>
          <w:iCs/>
        </w:rPr>
        <w:t xml:space="preserve">COLLAPSE//SURVIVE </w:t>
      </w:r>
      <w:r w:rsidR="00CA4813" w:rsidRPr="004C031F">
        <w:t xml:space="preserve">(2020) hung from the bow of the boat (Figure 8.1) and was later carried in the Sydney Invasion Day Rally (Figure 8.2). The text highlighted the prophetic doomsday tensions present in contemporary discourses on the compounding human and ecological systems failures we now call the climate emergency or what Margaret Atwood more appropriately calls ‘everything </w:t>
      </w:r>
      <w:proofErr w:type="gramStart"/>
      <w:r w:rsidR="00CA4813" w:rsidRPr="004C031F">
        <w:t>change</w:t>
      </w:r>
      <w:proofErr w:type="gramEnd"/>
      <w:r w:rsidR="00CA4813" w:rsidRPr="004C031F">
        <w:t>’.</w:t>
      </w:r>
      <w:r w:rsidR="00CA4813" w:rsidRPr="004C031F">
        <w:rPr>
          <w:rStyle w:val="EndnoteAnchor"/>
          <w:color w:val="000000" w:themeColor="text1"/>
        </w:rPr>
        <w:footnoteReference w:id="10"/>
      </w:r>
      <w:r w:rsidR="00CA4813" w:rsidRPr="004C031F">
        <w:t xml:space="preserve"> It also called for the collapse of colonial and capitalist power systems and transcending reconciliation towards Indigenous resurgence where we all have the ‘courage and imagination to envision life beyond the state’.</w:t>
      </w:r>
      <w:r w:rsidR="00CA4813" w:rsidRPr="004C031F">
        <w:rPr>
          <w:rStyle w:val="EndnoteAnchor"/>
          <w:color w:val="000000" w:themeColor="text1"/>
        </w:rPr>
        <w:footnoteReference w:id="11"/>
      </w:r>
    </w:p>
    <w:p w14:paraId="27B2F1D9" w14:textId="77777777" w:rsidR="00A06500" w:rsidRPr="004C031F" w:rsidRDefault="00A06500" w:rsidP="00506548"/>
    <w:p w14:paraId="509CE12E" w14:textId="11F93708" w:rsidR="00CA4813" w:rsidRPr="004C031F" w:rsidRDefault="00CA4813" w:rsidP="007540F8">
      <w:pPr>
        <w:rPr>
          <w:color w:val="000000"/>
        </w:rPr>
      </w:pPr>
      <w:r w:rsidRPr="004C031F">
        <w:t xml:space="preserve">Figure 8.1: </w:t>
      </w:r>
      <w:r w:rsidRPr="004C031F">
        <w:rPr>
          <w:i/>
          <w:iCs/>
        </w:rPr>
        <w:t>Collapse//Survive</w:t>
      </w:r>
      <w:r w:rsidRPr="004C031F">
        <w:t xml:space="preserve"> (2020) banner tethered to the Mari </w:t>
      </w:r>
      <w:proofErr w:type="spellStart"/>
      <w:r w:rsidRPr="004C031F">
        <w:t>Nawi</w:t>
      </w:r>
      <w:proofErr w:type="spellEnd"/>
      <w:r w:rsidRPr="004C031F">
        <w:t xml:space="preserve"> </w:t>
      </w:r>
      <w:r w:rsidR="00A06500" w:rsidRPr="004C031F">
        <w:t>—</w:t>
      </w:r>
      <w:r w:rsidRPr="004C031F">
        <w:t xml:space="preserve"> Tribal Warrior boat. Photo: Vanessa Kwan. Used with permission.</w:t>
      </w:r>
    </w:p>
    <w:p w14:paraId="4F33DA4F" w14:textId="1624305F" w:rsidR="00CA4813" w:rsidRPr="004C031F" w:rsidRDefault="00CA4813" w:rsidP="007540F8">
      <w:r w:rsidRPr="004C031F">
        <w:rPr>
          <w:noProof/>
        </w:rPr>
        <w:lastRenderedPageBreak/>
        <w:drawing>
          <wp:anchor distT="0" distB="0" distL="114300" distR="114300" simplePos="0" relativeHeight="251660290" behindDoc="0" locked="0" layoutInCell="1" allowOverlap="1" wp14:anchorId="3FFB82FE" wp14:editId="06CDD66A">
            <wp:simplePos x="0" y="0"/>
            <wp:positionH relativeFrom="column">
              <wp:posOffset>21590</wp:posOffset>
            </wp:positionH>
            <wp:positionV relativeFrom="paragraph">
              <wp:posOffset>282575</wp:posOffset>
            </wp:positionV>
            <wp:extent cx="2984529" cy="2237568"/>
            <wp:effectExtent l="0" t="0" r="0" b="0"/>
            <wp:wrapTopAndBottom/>
            <wp:docPr id="6" name="Picture 3" descr="A group of people marching in the street holding a large pink bann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A group of people marching in the street holding a large pink banner&#10;&#10;Description automatically generated with medium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84529" cy="2237568"/>
                    </a:xfrm>
                    <a:prstGeom prst="rect">
                      <a:avLst/>
                    </a:prstGeom>
                  </pic:spPr>
                </pic:pic>
              </a:graphicData>
            </a:graphic>
            <wp14:sizeRelH relativeFrom="page">
              <wp14:pctWidth>0</wp14:pctWidth>
            </wp14:sizeRelH>
            <wp14:sizeRelV relativeFrom="page">
              <wp14:pctHeight>0</wp14:pctHeight>
            </wp14:sizeRelV>
          </wp:anchor>
        </w:drawing>
      </w:r>
    </w:p>
    <w:p w14:paraId="31F550AE" w14:textId="646530F1" w:rsidR="00CA4813" w:rsidRPr="004C031F" w:rsidRDefault="00CA4813" w:rsidP="002A1FFB">
      <w:r w:rsidRPr="004C031F">
        <w:t xml:space="preserve">Figure 8.2: </w:t>
      </w:r>
      <w:r w:rsidRPr="004C031F">
        <w:rPr>
          <w:i/>
          <w:iCs/>
        </w:rPr>
        <w:t>Collapse//Survive</w:t>
      </w:r>
      <w:r w:rsidRPr="004C031F">
        <w:t xml:space="preserve"> (2020) banner carried in the Sydney Invasion Day Rally on Gadigal lands, 26 January 2020. Photo: </w:t>
      </w:r>
      <w:proofErr w:type="spellStart"/>
      <w:r w:rsidRPr="004C031F">
        <w:t>Salote</w:t>
      </w:r>
      <w:proofErr w:type="spellEnd"/>
      <w:r w:rsidRPr="004C031F">
        <w:t xml:space="preserve"> </w:t>
      </w:r>
      <w:proofErr w:type="spellStart"/>
      <w:r w:rsidRPr="004C031F">
        <w:t>Tawale</w:t>
      </w:r>
      <w:proofErr w:type="spellEnd"/>
      <w:r w:rsidRPr="004C031F">
        <w:t>. Used with permission.</w:t>
      </w:r>
    </w:p>
    <w:p w14:paraId="77ED14ED" w14:textId="2EC8CC4B" w:rsidR="00CA4813" w:rsidRPr="004C031F" w:rsidRDefault="00CA4813" w:rsidP="002A1FFB">
      <w:r w:rsidRPr="004C031F">
        <w:t xml:space="preserve">The </w:t>
      </w:r>
      <w:r w:rsidRPr="004C031F">
        <w:rPr>
          <w:i/>
          <w:iCs/>
        </w:rPr>
        <w:t xml:space="preserve">Future is Floating </w:t>
      </w:r>
      <w:r w:rsidRPr="004C031F">
        <w:t xml:space="preserve">experience and the content of our respective performances aboard the Tribal Warrior led us both to commit to exploring how we might further collaborate, as it was </w:t>
      </w:r>
      <w:proofErr w:type="gramStart"/>
      <w:r w:rsidRPr="004C031F">
        <w:t>apparent</w:t>
      </w:r>
      <w:proofErr w:type="gramEnd"/>
      <w:r w:rsidRPr="004C031F">
        <w:t xml:space="preserve"> we were creatively operating within the same zeitgeist.  We recognized that we are both interrogating through speculative </w:t>
      </w:r>
      <w:proofErr w:type="spellStart"/>
      <w:r w:rsidRPr="004C031F">
        <w:t>futuring</w:t>
      </w:r>
      <w:proofErr w:type="spellEnd"/>
      <w:r w:rsidRPr="004C031F">
        <w:t xml:space="preserve"> the existential crisis of the times.</w:t>
      </w:r>
    </w:p>
    <w:p w14:paraId="320836E4" w14:textId="68522333" w:rsidR="00CA4813" w:rsidRPr="004C031F" w:rsidRDefault="00CA4813" w:rsidP="002A1FFB">
      <w:r w:rsidRPr="004C031F">
        <w:t xml:space="preserve">The opportunity came through Melbourne performance venue Arts House, where we proposed an experimental performance work within their multiyear REFUGE program. However, due to the Melbourne COVID-19 lockdown restrictions in March 2020 and the professional impact of project suspensions, our creative development moved online and resulted in almost weekly Zoom meetings. </w:t>
      </w:r>
    </w:p>
    <w:p w14:paraId="6AAB77E9" w14:textId="4CD6C3CB" w:rsidR="00CA4813" w:rsidRPr="004C031F" w:rsidRDefault="00CA4813" w:rsidP="002A1FFB">
      <w:pPr>
        <w:rPr>
          <w:i/>
          <w:iCs/>
        </w:rPr>
      </w:pPr>
      <w:r w:rsidRPr="004C031F">
        <w:t>In April 2020, it became more evident that our future imaginings were rapidly becoming current realities thus opening new crevices to explore in our collaboration. As speculative futurists we noted that events of early 2020 and the socio-political fallout in Australia and other Western nations mirrored colonial histories and stories within science fiction films and literature (</w:t>
      </w:r>
      <w:proofErr w:type="gramStart"/>
      <w:r w:rsidRPr="004C031F">
        <w:t>e.g.</w:t>
      </w:r>
      <w:proofErr w:type="gramEnd"/>
      <w:r w:rsidRPr="004C031F">
        <w:t xml:space="preserve"> </w:t>
      </w:r>
      <w:r w:rsidRPr="004C031F">
        <w:rPr>
          <w:i/>
          <w:iCs/>
        </w:rPr>
        <w:t xml:space="preserve">Soylent Green </w:t>
      </w:r>
      <w:r w:rsidRPr="004C031F">
        <w:t>(1973)</w:t>
      </w:r>
      <w:r w:rsidRPr="004C031F">
        <w:rPr>
          <w:i/>
          <w:iCs/>
        </w:rPr>
        <w:t xml:space="preserve">, Foundation </w:t>
      </w:r>
      <w:r w:rsidRPr="004C031F">
        <w:t>(1951)</w:t>
      </w:r>
      <w:r w:rsidRPr="004C031F">
        <w:rPr>
          <w:i/>
          <w:iCs/>
        </w:rPr>
        <w:t xml:space="preserve">, The Sea and the Summer </w:t>
      </w:r>
      <w:r w:rsidRPr="004C031F">
        <w:t>(1987)</w:t>
      </w:r>
      <w:r w:rsidRPr="004C031F">
        <w:rPr>
          <w:i/>
          <w:iCs/>
        </w:rPr>
        <w:t xml:space="preserve">, </w:t>
      </w:r>
      <w:r w:rsidRPr="004C031F">
        <w:t>etc</w:t>
      </w:r>
      <w:r w:rsidRPr="004C031F">
        <w:rPr>
          <w:i/>
          <w:iCs/>
        </w:rPr>
        <w:t>.</w:t>
      </w:r>
      <w:r w:rsidRPr="004C031F">
        <w:t>)</w:t>
      </w:r>
      <w:r w:rsidR="00D650B4" w:rsidRPr="004C031F">
        <w:t>.</w:t>
      </w:r>
    </w:p>
    <w:p w14:paraId="38D15B9E" w14:textId="24E363A2" w:rsidR="00CA4813" w:rsidRPr="004C031F" w:rsidRDefault="00CA4813" w:rsidP="002A1FFB">
      <w:r w:rsidRPr="004C031F">
        <w:t>This realization propelled us to ask in our discussions:</w:t>
      </w:r>
      <w:r w:rsidRPr="004C031F">
        <w:rPr>
          <w:i/>
          <w:iCs/>
        </w:rPr>
        <w:t xml:space="preserve"> what are the conversations that we aren’t having now that might aid us, our communities, and our future ancestors? </w:t>
      </w:r>
      <w:r w:rsidRPr="004C031F">
        <w:t xml:space="preserve">Answering this question requires a preparedness mindset with many tendrils, trajectories, and temporalities. It speaks to accountability, empathy, and intergenerational justice </w:t>
      </w:r>
      <w:r w:rsidR="00A06500" w:rsidRPr="004C031F">
        <w:t>—</w:t>
      </w:r>
      <w:r w:rsidRPr="004C031F">
        <w:t xml:space="preserve"> themes often absent in Western discourses, especially in relation to climate resilient futures. </w:t>
      </w:r>
    </w:p>
    <w:p w14:paraId="3F0C9446" w14:textId="2A566B76" w:rsidR="00CA4813" w:rsidRPr="004C031F" w:rsidRDefault="00CA4813" w:rsidP="007540F8">
      <w:r w:rsidRPr="004C031F">
        <w:t xml:space="preserve">A few months later, we both participated in artists’ Alex Kelly and David Pledger complex digital project </w:t>
      </w:r>
      <w:r w:rsidRPr="004C031F">
        <w:rPr>
          <w:i/>
          <w:iCs/>
        </w:rPr>
        <w:t>Assembly for the Future</w:t>
      </w:r>
      <w:r w:rsidRPr="004C031F">
        <w:rPr>
          <w:rStyle w:val="FootnoteReference"/>
          <w:i/>
          <w:iCs/>
          <w:color w:val="000000" w:themeColor="text1"/>
        </w:rPr>
        <w:footnoteReference w:id="12"/>
      </w:r>
      <w:r w:rsidRPr="004C031F">
        <w:t xml:space="preserve"> for the BLEED festival </w:t>
      </w:r>
      <w:r w:rsidR="00A06500" w:rsidRPr="004C031F">
        <w:t>—</w:t>
      </w:r>
      <w:r w:rsidRPr="004C031F">
        <w:t xml:space="preserve"> a project exploring multiple near futures</w:t>
      </w:r>
      <w:r w:rsidRPr="004C031F">
        <w:rPr>
          <w:i/>
          <w:iCs/>
        </w:rPr>
        <w:t xml:space="preserve">. </w:t>
      </w:r>
      <w:r w:rsidRPr="004C031F">
        <w:t xml:space="preserve">Claire’s provocative oration </w:t>
      </w:r>
      <w:r w:rsidRPr="004C031F">
        <w:rPr>
          <w:i/>
          <w:iCs/>
        </w:rPr>
        <w:t xml:space="preserve">Beyond Whiteness </w:t>
      </w:r>
      <w:r w:rsidR="00A06500" w:rsidRPr="004C031F">
        <w:t>—</w:t>
      </w:r>
      <w:r w:rsidRPr="004C031F">
        <w:t xml:space="preserve"> </w:t>
      </w:r>
      <w:r w:rsidRPr="004C031F">
        <w:rPr>
          <w:i/>
          <w:iCs/>
        </w:rPr>
        <w:t xml:space="preserve">The Rise of New Power </w:t>
      </w:r>
      <w:r w:rsidRPr="004C031F">
        <w:t xml:space="preserve">spoke from an imagined future about the end of racism, the beginning of a healthy post-colonial culture, and how it was achieved. Jen Rae’s ‘Dispatch from the Future’ response titled </w:t>
      </w:r>
      <w:r w:rsidRPr="004C031F">
        <w:rPr>
          <w:i/>
          <w:iCs/>
        </w:rPr>
        <w:t xml:space="preserve">Centre for </w:t>
      </w:r>
      <w:proofErr w:type="spellStart"/>
      <w:r w:rsidRPr="004C031F">
        <w:rPr>
          <w:i/>
          <w:iCs/>
        </w:rPr>
        <w:t>Reworlding</w:t>
      </w:r>
      <w:proofErr w:type="spellEnd"/>
      <w:r w:rsidRPr="004C031F">
        <w:rPr>
          <w:i/>
          <w:iCs/>
        </w:rPr>
        <w:t xml:space="preserve">: </w:t>
      </w:r>
      <w:proofErr w:type="spellStart"/>
      <w:r w:rsidRPr="004C031F">
        <w:rPr>
          <w:i/>
          <w:iCs/>
        </w:rPr>
        <w:t>Umbilica</w:t>
      </w:r>
      <w:proofErr w:type="spellEnd"/>
      <w:r w:rsidRPr="004C031F">
        <w:rPr>
          <w:i/>
          <w:iCs/>
        </w:rPr>
        <w:t xml:space="preserve"> Homepage</w:t>
      </w:r>
      <w:r w:rsidRPr="004C031F">
        <w:t xml:space="preserve"> (2020) was a short story marking the 10</w:t>
      </w:r>
      <w:r w:rsidRPr="004C031F">
        <w:rPr>
          <w:vertAlign w:val="superscript"/>
        </w:rPr>
        <w:t>th</w:t>
      </w:r>
      <w:r w:rsidRPr="004C031F">
        <w:t xml:space="preserve"> anniversary of a fictional underground group of mothers, grandmothers, sisters, and aunties who mobilize in the collapse to support one another and the next generation through the practice of </w:t>
      </w:r>
      <w:proofErr w:type="spellStart"/>
      <w:r w:rsidRPr="004C031F">
        <w:t>reworlding</w:t>
      </w:r>
      <w:proofErr w:type="spellEnd"/>
      <w:r w:rsidRPr="004C031F">
        <w:t xml:space="preserve">, an integrated practice of knowledge sharing, radical empathy, and child-centred trauma prevention. </w:t>
      </w:r>
    </w:p>
    <w:p w14:paraId="3E1FCBD8" w14:textId="77777777" w:rsidR="004C031F" w:rsidRDefault="00CA4813" w:rsidP="002A1FFB">
      <w:pPr>
        <w:rPr>
          <w:i/>
          <w:iCs/>
        </w:rPr>
      </w:pPr>
      <w:r w:rsidRPr="004C031F">
        <w:lastRenderedPageBreak/>
        <w:t xml:space="preserve">Jen’s short story was influenced by her then present experience of living within 20 metres of Australia’s largest COVID-19 outbreak, witnessing and shielding a young pre-schooler at home to the human tragedy unfolding nearby. In hindsight, this experience and our participation in </w:t>
      </w:r>
      <w:r w:rsidRPr="004C031F">
        <w:rPr>
          <w:i/>
          <w:iCs/>
        </w:rPr>
        <w:t>Assembly for the Future</w:t>
      </w:r>
      <w:r w:rsidRPr="004C031F">
        <w:t xml:space="preserve"> formed a second critical turning point in our collaboration with the lingering questions: </w:t>
      </w:r>
      <w:r w:rsidRPr="004C031F">
        <w:rPr>
          <w:i/>
          <w:iCs/>
        </w:rPr>
        <w:t xml:space="preserve">can we imagine a world without racism? Can we imagine a world where in one hundred years, children aren’t traumatized by the impacts of climate change as they continue to unfold as a way of life? What can we unearth from our ancestral knowledges and other overlooked knowledge systems to support a new imagining, knowing and being for the future? </w:t>
      </w:r>
    </w:p>
    <w:p w14:paraId="7718EE59" w14:textId="1AC9787B" w:rsidR="00CA4813" w:rsidRPr="004C031F" w:rsidRDefault="00CA4813" w:rsidP="002A1FFB">
      <w:r w:rsidRPr="004C031F">
        <w:t>This last question references what we now call ‘</w:t>
      </w:r>
      <w:proofErr w:type="spellStart"/>
      <w:r w:rsidRPr="004C031F">
        <w:t>reworlding</w:t>
      </w:r>
      <w:proofErr w:type="spellEnd"/>
      <w:r w:rsidRPr="004C031F">
        <w:t xml:space="preserve">’ and the conceptual framework came together in our short film </w:t>
      </w:r>
      <w:r w:rsidRPr="004C031F">
        <w:rPr>
          <w:i/>
          <w:iCs/>
        </w:rPr>
        <w:t>REFUGIUM</w:t>
      </w:r>
      <w:r w:rsidRPr="004C031F">
        <w:t xml:space="preserve"> (2021).</w:t>
      </w:r>
    </w:p>
    <w:p w14:paraId="127CC8A4" w14:textId="00127A00" w:rsidR="00CA4813" w:rsidRDefault="00CA4813" w:rsidP="007540F8">
      <w:pPr>
        <w:pStyle w:val="Heading2"/>
        <w:rPr>
          <w:rFonts w:ascii="Times New Roman" w:hAnsi="Times New Roman" w:cs="Times New Roman"/>
          <w:i/>
          <w:iCs/>
        </w:rPr>
      </w:pPr>
      <w:r w:rsidRPr="004C031F">
        <w:rPr>
          <w:rFonts w:ascii="Times New Roman" w:hAnsi="Times New Roman" w:cs="Times New Roman"/>
          <w:i/>
          <w:iCs/>
        </w:rPr>
        <w:t>REFUGIUM</w:t>
      </w:r>
    </w:p>
    <w:p w14:paraId="5FDEFBBC" w14:textId="77777777" w:rsidR="006527A0" w:rsidRPr="006527A0" w:rsidRDefault="006527A0" w:rsidP="006527A0"/>
    <w:p w14:paraId="5829FC3D" w14:textId="17B31B77" w:rsidR="00CA4813" w:rsidRPr="004C031F" w:rsidRDefault="00CA4813" w:rsidP="002A1FFB">
      <w:r w:rsidRPr="004C031F">
        <w:t xml:space="preserve">It is the end of the world as we know it. Every beginning is an ending with a backstory, a right now, the unimaginable, the inevitable, and the beyond of what might be possible. The ending teaches us where to start. </w:t>
      </w:r>
      <w:proofErr w:type="spellStart"/>
      <w:r w:rsidRPr="004C031F">
        <w:t>Reworlding</w:t>
      </w:r>
      <w:proofErr w:type="spellEnd"/>
      <w:r w:rsidRPr="004C031F">
        <w:t xml:space="preserve"> imagines a world that could have been </w:t>
      </w:r>
      <w:r w:rsidR="00A06500" w:rsidRPr="004C031F">
        <w:t>—</w:t>
      </w:r>
      <w:r w:rsidRPr="004C031F">
        <w:t xml:space="preserve"> before colonial disruption </w:t>
      </w:r>
      <w:r w:rsidR="00A06500" w:rsidRPr="004C031F">
        <w:t>—</w:t>
      </w:r>
      <w:r w:rsidRPr="004C031F">
        <w:t xml:space="preserve"> as our beginning. The film begins with Claire in 2042 at the age of 68 in an undisclosed bunker attempting to log into the </w:t>
      </w:r>
      <w:proofErr w:type="spellStart"/>
      <w:r w:rsidRPr="004C031F">
        <w:rPr>
          <w:i/>
          <w:iCs/>
        </w:rPr>
        <w:t>Bilya</w:t>
      </w:r>
      <w:proofErr w:type="spellEnd"/>
      <w:r w:rsidRPr="004C031F">
        <w:t xml:space="preserve"> portal in a futile effort to warn other </w:t>
      </w:r>
      <w:proofErr w:type="spellStart"/>
      <w:r w:rsidRPr="004C031F">
        <w:t>reworlders</w:t>
      </w:r>
      <w:proofErr w:type="spellEnd"/>
      <w:r w:rsidRPr="004C031F">
        <w:t xml:space="preserve"> about a raid. </w:t>
      </w:r>
    </w:p>
    <w:p w14:paraId="7619619F" w14:textId="15551A1F" w:rsidR="00CA4813" w:rsidRPr="004C031F" w:rsidRDefault="00CA4813" w:rsidP="007540F8">
      <w:r w:rsidRPr="004C031F">
        <w:t xml:space="preserve">Claire is the sentinel of the Centre for </w:t>
      </w:r>
      <w:proofErr w:type="spellStart"/>
      <w:r w:rsidRPr="004C031F">
        <w:t>Reworlding</w:t>
      </w:r>
      <w:proofErr w:type="spellEnd"/>
      <w:r w:rsidRPr="004C031F">
        <w:t xml:space="preserve">, the last person standing per se. Everyone has dispersed and she is alone. She descends into a nihilistic spiral, half-way believing that all efforts at </w:t>
      </w:r>
      <w:proofErr w:type="spellStart"/>
      <w:r w:rsidRPr="004C031F">
        <w:t>reworlding</w:t>
      </w:r>
      <w:proofErr w:type="spellEnd"/>
      <w:r w:rsidRPr="004C031F">
        <w:t xml:space="preserve"> were for nothing. ‘We failed’, she says, and attempts to communicate with those back in 2021 to save themselves and abandon </w:t>
      </w:r>
      <w:proofErr w:type="spellStart"/>
      <w:r w:rsidRPr="004C031F">
        <w:t>reworlding</w:t>
      </w:r>
      <w:proofErr w:type="spellEnd"/>
      <w:r w:rsidRPr="004C031F">
        <w:t xml:space="preserve"> and each other. For the sake of future generations, Jen’s great-granddaughter Ellis in 2121 is tasked with intercepting Claire’s transmission, and a dialogue ensues. Difficult questions about the future are answered. </w:t>
      </w:r>
      <w:r w:rsidRPr="004C031F">
        <w:rPr>
          <w:i/>
          <w:iCs/>
        </w:rPr>
        <w:t xml:space="preserve">REFUGIUM </w:t>
      </w:r>
      <w:r w:rsidRPr="004C031F">
        <w:t xml:space="preserve">becomes a sort of Zoom call of transtemporal proportions. The audience-listener is witness and becomes implicated as a collaborator in the project by their presence. Ellis offers a blueprint for </w:t>
      </w:r>
      <w:proofErr w:type="spellStart"/>
      <w:r w:rsidRPr="004C031F">
        <w:t>reworlding</w:t>
      </w:r>
      <w:proofErr w:type="spellEnd"/>
      <w:r w:rsidRPr="004C031F">
        <w:t xml:space="preserve">. There is a provocation, tasks, and protocols to follow, and everyone has a role. </w:t>
      </w:r>
    </w:p>
    <w:p w14:paraId="65ECFE05" w14:textId="77777777" w:rsidR="00CA4813" w:rsidRPr="004C031F" w:rsidRDefault="00CA4813" w:rsidP="002A1FFB"/>
    <w:p w14:paraId="4FD9E8A5" w14:textId="77777777" w:rsidR="00CA4813" w:rsidRPr="004C031F" w:rsidRDefault="00CA4813" w:rsidP="007540F8">
      <w:r w:rsidRPr="004C031F">
        <w:rPr>
          <w:noProof/>
        </w:rPr>
        <w:drawing>
          <wp:inline distT="0" distB="0" distL="0" distR="0" wp14:anchorId="21B4C04D" wp14:editId="2E420697">
            <wp:extent cx="4472940" cy="2508885"/>
            <wp:effectExtent l="0" t="0" r="0" b="0"/>
            <wp:docPr id="7"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A picture containing text, person&#10;&#10;Description automatically generated"/>
                    <pic:cNvPicPr>
                      <a:picLocks noChangeAspect="1" noChangeArrowheads="1"/>
                    </pic:cNvPicPr>
                  </pic:nvPicPr>
                  <pic:blipFill>
                    <a:blip r:embed="rId10"/>
                    <a:stretch>
                      <a:fillRect/>
                    </a:stretch>
                  </pic:blipFill>
                  <pic:spPr bwMode="auto">
                    <a:xfrm>
                      <a:off x="0" y="0"/>
                      <a:ext cx="4472940" cy="2508885"/>
                    </a:xfrm>
                    <a:prstGeom prst="rect">
                      <a:avLst/>
                    </a:prstGeom>
                  </pic:spPr>
                </pic:pic>
              </a:graphicData>
            </a:graphic>
          </wp:inline>
        </w:drawing>
      </w:r>
    </w:p>
    <w:p w14:paraId="75BEF22E" w14:textId="1C044FE0" w:rsidR="00CA4813" w:rsidRPr="004C031F" w:rsidRDefault="00CA4813" w:rsidP="007540F8">
      <w:pPr>
        <w:rPr>
          <w:color w:val="000000" w:themeColor="text1"/>
        </w:rPr>
      </w:pPr>
      <w:r w:rsidRPr="004C031F">
        <w:t xml:space="preserve">Figure 8.3: Jen Rae and Claire G. Coleman, </w:t>
      </w:r>
      <w:r w:rsidRPr="004C031F">
        <w:rPr>
          <w:i/>
          <w:iCs/>
        </w:rPr>
        <w:t>REFUGIUM</w:t>
      </w:r>
      <w:r w:rsidRPr="004C031F">
        <w:t xml:space="preserve"> (2020), digital still. Photo: Devika </w:t>
      </w:r>
      <w:proofErr w:type="spellStart"/>
      <w:r w:rsidRPr="004C031F">
        <w:t>Bilamoria</w:t>
      </w:r>
      <w:proofErr w:type="spellEnd"/>
      <w:r w:rsidRPr="004C031F">
        <w:t>. Used with permission.</w:t>
      </w:r>
    </w:p>
    <w:p w14:paraId="395DD2A9" w14:textId="086C3BCF" w:rsidR="00CA4813" w:rsidRDefault="00CA4813" w:rsidP="007540F8">
      <w:pPr>
        <w:pStyle w:val="Heading2"/>
        <w:rPr>
          <w:rFonts w:ascii="Times New Roman" w:hAnsi="Times New Roman" w:cs="Times New Roman"/>
        </w:rPr>
      </w:pPr>
      <w:r w:rsidRPr="004C031F">
        <w:rPr>
          <w:rFonts w:ascii="Times New Roman" w:hAnsi="Times New Roman" w:cs="Times New Roman"/>
        </w:rPr>
        <w:lastRenderedPageBreak/>
        <w:t xml:space="preserve">Centre for </w:t>
      </w:r>
      <w:proofErr w:type="spellStart"/>
      <w:r w:rsidRPr="004C031F">
        <w:rPr>
          <w:rFonts w:ascii="Times New Roman" w:hAnsi="Times New Roman" w:cs="Times New Roman"/>
        </w:rPr>
        <w:t>Reworlding</w:t>
      </w:r>
      <w:proofErr w:type="spellEnd"/>
      <w:r w:rsidRPr="004C031F">
        <w:rPr>
          <w:rFonts w:ascii="Times New Roman" w:hAnsi="Times New Roman" w:cs="Times New Roman"/>
        </w:rPr>
        <w:t xml:space="preserve"> </w:t>
      </w:r>
      <w:r w:rsidR="00A06500" w:rsidRPr="004C031F">
        <w:rPr>
          <w:rFonts w:ascii="Times New Roman" w:hAnsi="Times New Roman" w:cs="Times New Roman"/>
        </w:rPr>
        <w:t>—</w:t>
      </w:r>
      <w:r w:rsidRPr="004C031F">
        <w:rPr>
          <w:rFonts w:ascii="Times New Roman" w:hAnsi="Times New Roman" w:cs="Times New Roman"/>
        </w:rPr>
        <w:t xml:space="preserve"> Climate Leadership and Creative + Cultural Resilience</w:t>
      </w:r>
    </w:p>
    <w:p w14:paraId="3B3F3384" w14:textId="77777777" w:rsidR="006527A0" w:rsidRPr="006527A0" w:rsidRDefault="006527A0" w:rsidP="006527A0"/>
    <w:p w14:paraId="5F677249" w14:textId="1E41B53D" w:rsidR="00CA4813" w:rsidRPr="004C031F" w:rsidRDefault="00CA4813" w:rsidP="002A1FFB">
      <w:r w:rsidRPr="004C031F">
        <w:rPr>
          <w:i/>
          <w:iCs/>
        </w:rPr>
        <w:t>REFUGIUM</w:t>
      </w:r>
      <w:r w:rsidRPr="004C031F">
        <w:t xml:space="preserve">, when created, was intended to be a stand-alone artwork. It premiered at the </w:t>
      </w:r>
      <w:r w:rsidRPr="004C031F">
        <w:rPr>
          <w:i/>
          <w:iCs/>
        </w:rPr>
        <w:t xml:space="preserve">First Assembly of the Centre for </w:t>
      </w:r>
      <w:proofErr w:type="spellStart"/>
      <w:r w:rsidRPr="004C031F">
        <w:rPr>
          <w:i/>
          <w:iCs/>
        </w:rPr>
        <w:t>Reworlding</w:t>
      </w:r>
      <w:proofErr w:type="spellEnd"/>
      <w:r w:rsidRPr="004C031F">
        <w:t xml:space="preserve"> at Arts House in April 2021. In the lead up, we asked and others </w:t>
      </w:r>
      <w:proofErr w:type="gramStart"/>
      <w:r w:rsidRPr="004C031F">
        <w:t>asked</w:t>
      </w:r>
      <w:proofErr w:type="gramEnd"/>
      <w:r w:rsidRPr="004C031F">
        <w:t xml:space="preserve"> ‘what would it take to turn this work of speculative fiction into a reality?’ and ‘how can we prepare the world to maintain culture and foster intergenerational justice in the inevitable apocalypse?’ as the film imagines. At the </w:t>
      </w:r>
      <w:r w:rsidRPr="004C031F">
        <w:rPr>
          <w:i/>
          <w:iCs/>
        </w:rPr>
        <w:t>First Assembly,</w:t>
      </w:r>
      <w:r w:rsidRPr="004C031F">
        <w:t xml:space="preserve"> it became apparent that the Centre for </w:t>
      </w:r>
      <w:proofErr w:type="spellStart"/>
      <w:r w:rsidRPr="004C031F">
        <w:t>Reworlding</w:t>
      </w:r>
      <w:proofErr w:type="spellEnd"/>
      <w:r w:rsidRPr="004C031F">
        <w:t xml:space="preserve"> had already begun, albeit different than how it originates in the film. With support of the original eight </w:t>
      </w:r>
      <w:proofErr w:type="spellStart"/>
      <w:r w:rsidRPr="004C031F">
        <w:t>reworlders</w:t>
      </w:r>
      <w:proofErr w:type="spellEnd"/>
      <w:r w:rsidRPr="004C031F">
        <w:t xml:space="preserve"> and the beginnings of our Council of Grandmothers, Mothers, Aunties, and Sisters, the Centre for </w:t>
      </w:r>
      <w:proofErr w:type="spellStart"/>
      <w:r w:rsidRPr="004C031F">
        <w:t>Reworlding</w:t>
      </w:r>
      <w:proofErr w:type="spellEnd"/>
      <w:r w:rsidRPr="004C031F">
        <w:t xml:space="preserve"> is forming.</w:t>
      </w:r>
    </w:p>
    <w:p w14:paraId="4520C264" w14:textId="48305997" w:rsidR="00E81D3C" w:rsidRPr="004C031F" w:rsidRDefault="00CA4813" w:rsidP="002A1FFB">
      <w:r w:rsidRPr="004C031F">
        <w:t xml:space="preserve">With the support of the Australia Council for the Arts, the Centre for </w:t>
      </w:r>
      <w:proofErr w:type="spellStart"/>
      <w:r w:rsidRPr="004C031F">
        <w:t>Reworlding</w:t>
      </w:r>
      <w:proofErr w:type="spellEnd"/>
      <w:r w:rsidRPr="004C031F">
        <w:t xml:space="preserve"> (C∞R) is now a collective of Indigenous, people of colour, settler, and LGBTIQA2S+ artists, scientists, thinkers, and change-makers with a track record of collaboratively working at the intersections of art, disaster risk reduction, and resilience and the climate emergency leadership. To </w:t>
      </w:r>
      <w:proofErr w:type="spellStart"/>
      <w:r w:rsidRPr="004C031F">
        <w:t>reworld</w:t>
      </w:r>
      <w:proofErr w:type="spellEnd"/>
      <w:r w:rsidRPr="004C031F">
        <w:t xml:space="preserve"> is to decolonize, Indigenize, and collectively imagine into action a ‘world worthy of its children</w:t>
      </w:r>
      <w:r w:rsidRPr="004C031F">
        <w:rPr>
          <w:rFonts w:eastAsiaTheme="minorHAnsi"/>
          <w:lang w:eastAsia="en-US"/>
        </w:rPr>
        <w:fldChar w:fldCharType="begin"/>
      </w:r>
      <w:r w:rsidRPr="004C031F">
        <w:rPr>
          <w:color w:val="000000"/>
        </w:rPr>
        <w:instrText>ADDIN EN.CITE &lt;EndNote&gt;&lt;Cite Hidden="1"&gt;&lt;Author&gt;Kahn&lt;/Author&gt;&lt;Year&gt;1970&lt;/Year&gt;&lt;RecNum&gt;361&lt;/RecNum&gt;&lt;record&gt;&lt;rec-number&gt;361&lt;/rec-number&gt;&lt;foreign-keys&gt;&lt;key app="EN" db-id="r99zwxt595a9eie5557x5028xsrtfterxxex" timestamp="1657440131"&gt;361&lt;/key&gt;&lt;/foreign-keys&gt;&lt;ref-type name="Book"&gt;6&lt;/ref-type&gt;&lt;contributors&gt;&lt;authors&gt;&lt;author&gt;Kahn, Albert E.&lt;/author&gt;&lt;author&gt;Casals, Pablo&lt;/author&gt;&lt;/authors&gt;&lt;secondary-authors&gt;&lt;author&gt;Kahn, Albert E.&lt;/author&gt;&lt;/secondary-authors&gt;&lt;/contributors&gt;&lt;titles&gt;&lt;title&gt;Joys and sorrows: Reflections by Pablo Casals as told to Albert E. Kahn.&lt;/title&gt;&lt;/titles&gt;&lt;dates&gt;&lt;year&gt;1970&lt;/year&gt;&lt;/dates&gt;&lt;pub-location&gt;United Kingdom&lt;/pub-location&gt;&lt;publisher&gt;Macdonald and Co. Ltd.&lt;/publisher&gt;&lt;urls&gt;&lt;/urls&gt;&lt;/record&gt;&lt;/Cite&gt;&lt;/EndNote&gt;</w:instrText>
      </w:r>
      <w:r w:rsidR="00000000">
        <w:rPr>
          <w:color w:val="000000"/>
        </w:rPr>
        <w:fldChar w:fldCharType="separate"/>
      </w:r>
      <w:r w:rsidRPr="004C031F">
        <w:rPr>
          <w:color w:val="000000"/>
        </w:rPr>
        <w:fldChar w:fldCharType="end"/>
      </w:r>
      <w:r w:rsidRPr="004C031F">
        <w:t>’</w:t>
      </w:r>
      <w:r w:rsidRPr="004C031F">
        <w:rPr>
          <w:rStyle w:val="EndnoteAnchor"/>
          <w:color w:val="000000" w:themeColor="text1"/>
        </w:rPr>
        <w:footnoteReference w:id="13"/>
      </w:r>
      <w:r w:rsidRPr="004C031F">
        <w:t xml:space="preserve"> </w:t>
      </w:r>
      <w:r w:rsidR="00221118" w:rsidRPr="004C031F">
        <w:t>for the sake of all our future ancestors. Through our Creative Resilience Lab, palavers, events, workshops</w:t>
      </w:r>
      <w:r w:rsidR="00900E81" w:rsidRPr="004C031F">
        <w:t>,</w:t>
      </w:r>
      <w:r w:rsidR="00221118" w:rsidRPr="004C031F">
        <w:t xml:space="preserve"> and projects</w:t>
      </w:r>
      <w:r w:rsidR="00900E81" w:rsidRPr="004C031F">
        <w:t>,</w:t>
      </w:r>
      <w:r w:rsidR="00221118" w:rsidRPr="004C031F">
        <w:t xml:space="preserve"> the C∞R aims to bolster inclusive collaboration and creative leadership in climate emergency response and action including prioritising the mainstream integration of arts and culture in national climate emergency discourses, policy frameworks</w:t>
      </w:r>
      <w:r w:rsidR="00900E81" w:rsidRPr="004C031F">
        <w:t>,</w:t>
      </w:r>
      <w:r w:rsidR="00221118" w:rsidRPr="004C031F">
        <w:t xml:space="preserve"> and tertiary education. </w:t>
      </w:r>
    </w:p>
    <w:p w14:paraId="53654507" w14:textId="627275A2" w:rsidR="00CA4813" w:rsidRPr="004C031F" w:rsidRDefault="00221118" w:rsidP="002A1FFB">
      <w:r w:rsidRPr="004C031F">
        <w:t xml:space="preserve">In Melbourne, our co-curated exhibition the </w:t>
      </w:r>
      <w:r w:rsidRPr="004C031F">
        <w:rPr>
          <w:i/>
          <w:iCs/>
        </w:rPr>
        <w:t xml:space="preserve">Centre for </w:t>
      </w:r>
      <w:proofErr w:type="spellStart"/>
      <w:r w:rsidRPr="004C031F">
        <w:rPr>
          <w:i/>
          <w:iCs/>
        </w:rPr>
        <w:t>Reworlding</w:t>
      </w:r>
      <w:proofErr w:type="spellEnd"/>
      <w:r w:rsidRPr="004C031F">
        <w:rPr>
          <w:i/>
          <w:iCs/>
        </w:rPr>
        <w:t xml:space="preserve"> presents RESURGENCE</w:t>
      </w:r>
      <w:r w:rsidRPr="004C031F">
        <w:t xml:space="preserve">, at Incinerator Art Gallery (June/July 2022) </w:t>
      </w:r>
      <w:r w:rsidR="000E18DF" w:rsidRPr="004C031F">
        <w:t xml:space="preserve">offered </w:t>
      </w:r>
      <w:r w:rsidRPr="004C031F">
        <w:t xml:space="preserve">a new provocation in the form of a second collaborative banner handmade with the assistance of another group of artists in residence at </w:t>
      </w:r>
      <w:proofErr w:type="spellStart"/>
      <w:r w:rsidRPr="004C031F">
        <w:t>Commonground</w:t>
      </w:r>
      <w:proofErr w:type="spellEnd"/>
      <w:r w:rsidRPr="004C031F">
        <w:t>, in Seymour, Victoria. Barkandji woman, researcher, curator</w:t>
      </w:r>
      <w:r w:rsidR="00900E81" w:rsidRPr="004C031F">
        <w:t>,</w:t>
      </w:r>
      <w:r w:rsidRPr="004C031F">
        <w:t xml:space="preserve"> and collaborator Zena </w:t>
      </w:r>
      <w:proofErr w:type="spellStart"/>
      <w:r w:rsidRPr="004C031F">
        <w:t>Cumpston</w:t>
      </w:r>
      <w:proofErr w:type="spellEnd"/>
      <w:r w:rsidRPr="004C031F">
        <w:t xml:space="preserve"> reminded us that to fast forward to </w:t>
      </w:r>
      <w:proofErr w:type="spellStart"/>
      <w:r w:rsidRPr="004C031F">
        <w:t>reworlding</w:t>
      </w:r>
      <w:proofErr w:type="spellEnd"/>
      <w:r w:rsidRPr="004C031F">
        <w:t xml:space="preserve"> means a whole lot of ‘</w:t>
      </w:r>
      <w:proofErr w:type="spellStart"/>
      <w:r w:rsidRPr="004C031F">
        <w:t>unfucking</w:t>
      </w:r>
      <w:proofErr w:type="spellEnd"/>
      <w:r w:rsidRPr="004C031F">
        <w:t xml:space="preserve">’ needs to happen, thus the positioning of </w:t>
      </w:r>
      <w:proofErr w:type="spellStart"/>
      <w:r w:rsidRPr="004C031F">
        <w:t>unfuck</w:t>
      </w:r>
      <w:proofErr w:type="spellEnd"/>
      <w:r w:rsidRPr="004C031F">
        <w:t xml:space="preserve"> in the </w:t>
      </w:r>
      <w:r w:rsidRPr="004C031F">
        <w:rPr>
          <w:i/>
          <w:iCs/>
        </w:rPr>
        <w:t xml:space="preserve">UNFUCK&gt;&gt;REWORLD </w:t>
      </w:r>
      <w:r w:rsidRPr="004C031F">
        <w:t>(2022) banner</w:t>
      </w:r>
      <w:r w:rsidR="003D3DD7" w:rsidRPr="004C031F">
        <w:t xml:space="preserve"> </w:t>
      </w:r>
      <w:r w:rsidR="00CB2297" w:rsidRPr="004C031F">
        <w:t xml:space="preserve">that greeted gallery visitors </w:t>
      </w:r>
      <w:r w:rsidR="003D3DD7" w:rsidRPr="004C031F">
        <w:t xml:space="preserve">at the entrance of the </w:t>
      </w:r>
      <w:r w:rsidR="00CB2297" w:rsidRPr="004C031F">
        <w:t>exhibition</w:t>
      </w:r>
      <w:r w:rsidRPr="004C031F">
        <w:t>.</w:t>
      </w:r>
      <w:r w:rsidR="003D3DD7" w:rsidRPr="004C031F">
        <w:t xml:space="preserve"> </w:t>
      </w:r>
      <w:r w:rsidR="000E18DF" w:rsidRPr="004C031F">
        <w:t xml:space="preserve">Visitors </w:t>
      </w:r>
      <w:r w:rsidR="00CB2297" w:rsidRPr="004C031F">
        <w:t>could</w:t>
      </w:r>
      <w:r w:rsidR="003D3DD7" w:rsidRPr="004C031F">
        <w:t xml:space="preserve"> cho</w:t>
      </w:r>
      <w:r w:rsidR="00CB2297" w:rsidRPr="004C031F">
        <w:t>o</w:t>
      </w:r>
      <w:r w:rsidR="003D3DD7" w:rsidRPr="004C031F">
        <w:t>se which way to enter the space</w:t>
      </w:r>
      <w:r w:rsidR="00CB2297" w:rsidRPr="004C031F">
        <w:t xml:space="preserve">, to begin with </w:t>
      </w:r>
      <w:r w:rsidR="00CB2297" w:rsidRPr="004C031F">
        <w:rPr>
          <w:i/>
          <w:iCs/>
        </w:rPr>
        <w:t>REFUGIUM</w:t>
      </w:r>
      <w:r w:rsidR="00CB2297" w:rsidRPr="004C031F">
        <w:t xml:space="preserve"> or to end with it.</w:t>
      </w:r>
      <w:r w:rsidRPr="004C031F">
        <w:t xml:space="preserve"> The exhibition is about truth-telling, future-back stories and brave unfailing where facts reveal fictions and mnemonics help you to remember so action and relationships with others embed. It’s heavy in speculative imagining and offerings to the eye, ears, heart</w:t>
      </w:r>
      <w:r w:rsidR="000E18DF" w:rsidRPr="004C031F">
        <w:t>,</w:t>
      </w:r>
      <w:r w:rsidR="00CA4813" w:rsidRPr="004C031F">
        <w:t xml:space="preserve"> </w:t>
      </w:r>
      <w:r w:rsidRPr="004C031F">
        <w:t>and gut</w:t>
      </w:r>
      <w:r w:rsidR="00882A7B" w:rsidRPr="004C031F">
        <w:t>.</w:t>
      </w:r>
    </w:p>
    <w:p w14:paraId="3C24A8BD" w14:textId="77777777" w:rsidR="00882A7B" w:rsidRPr="004C031F" w:rsidRDefault="00221118" w:rsidP="007540F8">
      <w:r w:rsidRPr="004C031F">
        <w:rPr>
          <w:noProof/>
        </w:rPr>
        <w:lastRenderedPageBreak/>
        <w:drawing>
          <wp:inline distT="0" distB="0" distL="0" distR="0" wp14:anchorId="3603A6AC" wp14:editId="451DE9D4">
            <wp:extent cx="4067810" cy="2727960"/>
            <wp:effectExtent l="0" t="0" r="0" b="0"/>
            <wp:docPr id="8"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picture containing text&#10;&#10;Description automatically generated"/>
                    <pic:cNvPicPr>
                      <a:picLocks noChangeAspect="1" noChangeArrowheads="1"/>
                    </pic:cNvPicPr>
                  </pic:nvPicPr>
                  <pic:blipFill>
                    <a:blip r:embed="rId11"/>
                    <a:srcRect l="2787" t="12312" r="1963" b="2975"/>
                    <a:stretch>
                      <a:fillRect/>
                    </a:stretch>
                  </pic:blipFill>
                  <pic:spPr bwMode="auto">
                    <a:xfrm>
                      <a:off x="0" y="0"/>
                      <a:ext cx="4067810" cy="2727960"/>
                    </a:xfrm>
                    <a:prstGeom prst="rect">
                      <a:avLst/>
                    </a:prstGeom>
                  </pic:spPr>
                </pic:pic>
              </a:graphicData>
            </a:graphic>
          </wp:inline>
        </w:drawing>
      </w:r>
    </w:p>
    <w:p w14:paraId="75CEA5F2" w14:textId="7C8C0108" w:rsidR="00882A7B" w:rsidRPr="004C031F" w:rsidRDefault="00882A7B" w:rsidP="007540F8">
      <w:pPr>
        <w:spacing w:after="0"/>
      </w:pPr>
      <w:r w:rsidRPr="004C031F">
        <w:t xml:space="preserve">Figure </w:t>
      </w:r>
      <w:r w:rsidR="00C51DF5" w:rsidRPr="004C031F">
        <w:t>8</w:t>
      </w:r>
      <w:r w:rsidR="00D4753B" w:rsidRPr="004C031F">
        <w:t>.</w:t>
      </w:r>
      <w:r w:rsidRPr="004C031F">
        <w:t>4</w:t>
      </w:r>
      <w:r w:rsidR="00D4753B" w:rsidRPr="004C031F">
        <w:t>:</w:t>
      </w:r>
      <w:r w:rsidRPr="004C031F">
        <w:t xml:space="preserve"> </w:t>
      </w:r>
      <w:r w:rsidRPr="004C031F">
        <w:rPr>
          <w:i/>
          <w:iCs/>
        </w:rPr>
        <w:t>UNFUCK&gt;&gt;REWORLD</w:t>
      </w:r>
      <w:r w:rsidRPr="004C031F">
        <w:t xml:space="preserve"> (2022), Claire G. Coleman, Jen Rae, Venessa Possum</w:t>
      </w:r>
      <w:r w:rsidR="00D4753B" w:rsidRPr="004C031F">
        <w:t>,</w:t>
      </w:r>
      <w:r w:rsidRPr="004C031F">
        <w:t xml:space="preserve"> and </w:t>
      </w:r>
    </w:p>
    <w:p w14:paraId="7677FA97" w14:textId="372F3E80" w:rsidR="00E81D3C" w:rsidRPr="004C031F" w:rsidRDefault="00882A7B" w:rsidP="007540F8">
      <w:pPr>
        <w:spacing w:after="0"/>
      </w:pPr>
      <w:r w:rsidRPr="004C031F">
        <w:t xml:space="preserve">Marcus </w:t>
      </w:r>
      <w:proofErr w:type="spellStart"/>
      <w:r w:rsidRPr="004C031F">
        <w:t>Syrus</w:t>
      </w:r>
      <w:proofErr w:type="spellEnd"/>
      <w:r w:rsidRPr="004C031F">
        <w:t xml:space="preserve"> Ware, fabric protest banner, Incinerator Art Gallery. Photo: Lucy Foster.</w:t>
      </w:r>
      <w:r w:rsidR="007540F8" w:rsidRPr="004C031F">
        <w:t xml:space="preserve"> Used with permission.</w:t>
      </w:r>
    </w:p>
    <w:p w14:paraId="2A7D8546" w14:textId="77777777" w:rsidR="00A06500" w:rsidRPr="004C031F" w:rsidRDefault="00A06500" w:rsidP="007540F8">
      <w:pPr>
        <w:spacing w:after="0"/>
      </w:pPr>
    </w:p>
    <w:p w14:paraId="3D30D3A1" w14:textId="02A81517" w:rsidR="00E81D3C" w:rsidRDefault="00221118" w:rsidP="007540F8">
      <w:pPr>
        <w:pStyle w:val="Heading2"/>
        <w:rPr>
          <w:rFonts w:ascii="Times New Roman" w:hAnsi="Times New Roman" w:cs="Times New Roman"/>
        </w:rPr>
      </w:pPr>
      <w:proofErr w:type="spellStart"/>
      <w:r w:rsidRPr="004C031F">
        <w:rPr>
          <w:rFonts w:ascii="Times New Roman" w:hAnsi="Times New Roman" w:cs="Times New Roman"/>
        </w:rPr>
        <w:t>Unfucking</w:t>
      </w:r>
      <w:proofErr w:type="spellEnd"/>
      <w:r w:rsidRPr="004C031F">
        <w:rPr>
          <w:rFonts w:ascii="Times New Roman" w:hAnsi="Times New Roman" w:cs="Times New Roman"/>
        </w:rPr>
        <w:t xml:space="preserve"> to </w:t>
      </w:r>
      <w:proofErr w:type="spellStart"/>
      <w:r w:rsidRPr="004C031F">
        <w:rPr>
          <w:rFonts w:ascii="Times New Roman" w:hAnsi="Times New Roman" w:cs="Times New Roman"/>
        </w:rPr>
        <w:t>Reworld</w:t>
      </w:r>
      <w:proofErr w:type="spellEnd"/>
      <w:r w:rsidRPr="004C031F">
        <w:rPr>
          <w:rFonts w:ascii="Times New Roman" w:hAnsi="Times New Roman" w:cs="Times New Roman"/>
        </w:rPr>
        <w:t xml:space="preserve"> in the </w:t>
      </w:r>
      <w:proofErr w:type="spellStart"/>
      <w:r w:rsidRPr="004C031F">
        <w:rPr>
          <w:rFonts w:ascii="Times New Roman" w:hAnsi="Times New Roman" w:cs="Times New Roman"/>
        </w:rPr>
        <w:t>Endtimes</w:t>
      </w:r>
      <w:proofErr w:type="spellEnd"/>
      <w:r w:rsidRPr="004C031F">
        <w:rPr>
          <w:rFonts w:ascii="Times New Roman" w:hAnsi="Times New Roman" w:cs="Times New Roman"/>
        </w:rPr>
        <w:t xml:space="preserve"> in the Everywhen</w:t>
      </w:r>
    </w:p>
    <w:p w14:paraId="053DC76F" w14:textId="77777777" w:rsidR="006527A0" w:rsidRPr="006527A0" w:rsidRDefault="006527A0" w:rsidP="006527A0"/>
    <w:p w14:paraId="78118D13" w14:textId="7D83D6DA" w:rsidR="00E81D3C" w:rsidRPr="004C031F" w:rsidRDefault="00221118" w:rsidP="002A1FFB">
      <w:r w:rsidRPr="004C031F">
        <w:t xml:space="preserve">Climate/everything change is upon us. </w:t>
      </w:r>
    </w:p>
    <w:p w14:paraId="545E007F" w14:textId="45D654F1" w:rsidR="00E81D3C" w:rsidRPr="004C031F" w:rsidRDefault="00221118" w:rsidP="002A1FFB">
      <w:r w:rsidRPr="004C031F">
        <w:t>While it is possible to imagine futures where heroes and technology ‘save us’, where Mars becomes habitable</w:t>
      </w:r>
      <w:r w:rsidR="00743EF9" w:rsidRPr="004C031F">
        <w:t>,</w:t>
      </w:r>
      <w:r w:rsidRPr="004C031F">
        <w:t xml:space="preserve"> and underground bunkers become the norm, the reality is that these visions aren’t going to do the deep work needed to ensure a liveable future for our future ancestors to thrive. The elite aren’t making decisions for the commoners, the preppers aren’t stocking for communities, and the grass is</w:t>
      </w:r>
      <w:r w:rsidR="00CB2297" w:rsidRPr="004C031F">
        <w:t xml:space="preserve"> not </w:t>
      </w:r>
      <w:r w:rsidRPr="004C031F">
        <w:t>always greener on other planets.</w:t>
      </w:r>
    </w:p>
    <w:p w14:paraId="2EFB7F10" w14:textId="77777777" w:rsidR="006834C1" w:rsidRPr="004C031F" w:rsidRDefault="00221118" w:rsidP="002A1FFB">
      <w:r w:rsidRPr="004C031F">
        <w:t xml:space="preserve">Only in togetherness can we </w:t>
      </w:r>
      <w:proofErr w:type="spellStart"/>
      <w:r w:rsidRPr="004C031F">
        <w:t>unfuck</w:t>
      </w:r>
      <w:proofErr w:type="spellEnd"/>
      <w:r w:rsidRPr="004C031F">
        <w:t xml:space="preserve"> and </w:t>
      </w:r>
      <w:proofErr w:type="spellStart"/>
      <w:r w:rsidRPr="004C031F">
        <w:t>reworld</w:t>
      </w:r>
      <w:proofErr w:type="spellEnd"/>
      <w:r w:rsidRPr="004C031F">
        <w:t>. We can collectively destabil</w:t>
      </w:r>
      <w:r w:rsidR="00F82878" w:rsidRPr="004C031F">
        <w:t>ize</w:t>
      </w:r>
      <w:r w:rsidRPr="004C031F">
        <w:t xml:space="preserve"> these nihilistic and fundamentalist ambitions and powers by imagining and acting for futures we want for our young and future generations. There is</w:t>
      </w:r>
      <w:r w:rsidR="001D7BA5" w:rsidRPr="004C031F">
        <w:t xml:space="preserve"> not</w:t>
      </w:r>
      <w:r w:rsidRPr="004C031F">
        <w:t xml:space="preserve"> the luxury of time for contemplation. Join us. Your time begins now in the everywhen.</w:t>
      </w:r>
    </w:p>
    <w:p w14:paraId="013E3522" w14:textId="77777777" w:rsidR="006834C1" w:rsidRPr="004C031F" w:rsidRDefault="006834C1" w:rsidP="002A1FFB"/>
    <w:p w14:paraId="413920FD" w14:textId="5C17C5F4" w:rsidR="00E81D3C" w:rsidRPr="004C031F" w:rsidRDefault="00E81D3C" w:rsidP="002A1FFB"/>
    <w:p w14:paraId="2BF160EE" w14:textId="2C6EA0ED" w:rsidR="00CA4813" w:rsidRPr="004C031F" w:rsidRDefault="00CA4813" w:rsidP="00CA4813">
      <w:pPr>
        <w:pStyle w:val="Heading2"/>
        <w:rPr>
          <w:rFonts w:ascii="Times New Roman" w:hAnsi="Times New Roman" w:cs="Times New Roman"/>
        </w:rPr>
      </w:pPr>
      <w:r w:rsidRPr="004C031F">
        <w:rPr>
          <w:rFonts w:ascii="Times New Roman" w:hAnsi="Times New Roman" w:cs="Times New Roman"/>
        </w:rPr>
        <w:t>Bibliography</w:t>
      </w:r>
    </w:p>
    <w:p w14:paraId="2B207D6A" w14:textId="77777777" w:rsidR="00A06500" w:rsidRPr="004C031F" w:rsidRDefault="00A06500" w:rsidP="00A06500"/>
    <w:p w14:paraId="66204E32" w14:textId="5100742A" w:rsidR="00CA4813" w:rsidRPr="004C031F" w:rsidRDefault="00CA4813" w:rsidP="00CA4813">
      <w:r w:rsidRPr="004C031F">
        <w:t xml:space="preserve">Atwood, Margaret. ‘It’s Not Climate Change </w:t>
      </w:r>
      <w:r w:rsidR="00A06500" w:rsidRPr="004C031F">
        <w:t>—</w:t>
      </w:r>
      <w:r w:rsidRPr="004C031F">
        <w:t xml:space="preserve"> It’s Everything Change,’ </w:t>
      </w:r>
      <w:r w:rsidRPr="004C031F">
        <w:rPr>
          <w:i/>
          <w:iCs/>
        </w:rPr>
        <w:t>Medium</w:t>
      </w:r>
      <w:r w:rsidRPr="004C031F">
        <w:t xml:space="preserve">, </w:t>
      </w:r>
      <w:r w:rsidR="00501783" w:rsidRPr="004C031F">
        <w:t xml:space="preserve">27 </w:t>
      </w:r>
      <w:r w:rsidRPr="004C031F">
        <w:t>July 2015, https://medium.com/matter/it-s-not-climate-change-it-s-everything-change-8fd9aa671804.</w:t>
      </w:r>
    </w:p>
    <w:p w14:paraId="0064B5CD" w14:textId="4C15441E" w:rsidR="00CA4813" w:rsidRPr="004C031F" w:rsidRDefault="00CA4813" w:rsidP="00CA4813">
      <w:r w:rsidRPr="004C031F">
        <w:t xml:space="preserve">Barry, Jennifer. ‘Review: Refuge 2019: Displacement, Arts House (Vic),’ </w:t>
      </w:r>
      <w:r w:rsidRPr="004C031F">
        <w:rPr>
          <w:i/>
          <w:iCs/>
        </w:rPr>
        <w:t>Arts Hub</w:t>
      </w:r>
      <w:r w:rsidRPr="004C031F">
        <w:t>, September</w:t>
      </w:r>
      <w:r w:rsidR="00D650B4" w:rsidRPr="004C031F">
        <w:t xml:space="preserve"> 3,</w:t>
      </w:r>
      <w:r w:rsidRPr="004C031F">
        <w:t xml:space="preserve"> 2019, https://www.artshub.com.au/news/reviews/review-refuge-2019-displacement-arts-house-vic-258709-2364400/.</w:t>
      </w:r>
    </w:p>
    <w:p w14:paraId="329F2096" w14:textId="77777777" w:rsidR="00CA4813" w:rsidRPr="004C031F" w:rsidRDefault="00CA4813" w:rsidP="00CA4813">
      <w:proofErr w:type="spellStart"/>
      <w:r w:rsidRPr="004C031F">
        <w:t>Corntassel</w:t>
      </w:r>
      <w:proofErr w:type="spellEnd"/>
      <w:r w:rsidRPr="004C031F">
        <w:t xml:space="preserve">, Jeff. </w:t>
      </w:r>
      <w:proofErr w:type="spellStart"/>
      <w:r w:rsidRPr="004C031F">
        <w:t>‘Re</w:t>
      </w:r>
      <w:proofErr w:type="spellEnd"/>
      <w:r w:rsidRPr="004C031F">
        <w:t xml:space="preserve">-Envisioning Resurgence: Indigenous Pathways to Decolonization and Sustainable Self-Determination,’ </w:t>
      </w:r>
      <w:r w:rsidRPr="004C031F">
        <w:rPr>
          <w:i/>
          <w:iCs/>
        </w:rPr>
        <w:t>Decolonization: Indigeneity, Education &amp; Society</w:t>
      </w:r>
      <w:r w:rsidRPr="004C031F">
        <w:t xml:space="preserve"> 1.1 (2012): 89.</w:t>
      </w:r>
    </w:p>
    <w:p w14:paraId="1DB1ED4B" w14:textId="49055024" w:rsidR="00CA4813" w:rsidRPr="004C031F" w:rsidRDefault="00CA4813" w:rsidP="00CA4813">
      <w:r w:rsidRPr="004C031F">
        <w:lastRenderedPageBreak/>
        <w:t xml:space="preserve">Haraway, Donna. </w:t>
      </w:r>
      <w:r w:rsidRPr="004C031F">
        <w:rPr>
          <w:i/>
          <w:iCs/>
        </w:rPr>
        <w:t xml:space="preserve">Staying with the Trouble, </w:t>
      </w:r>
      <w:r w:rsidR="00F70CBF" w:rsidRPr="004C031F">
        <w:t>Durham, N.C.</w:t>
      </w:r>
      <w:r w:rsidRPr="004C031F">
        <w:t>: Duke University Press, 2016.</w:t>
      </w:r>
    </w:p>
    <w:p w14:paraId="4DE90D18" w14:textId="77777777" w:rsidR="00CA4813" w:rsidRPr="004C031F" w:rsidRDefault="00CA4813" w:rsidP="00CA4813">
      <w:r w:rsidRPr="004C031F">
        <w:t>Kahn, Albert E. and Casals, Pablo. J</w:t>
      </w:r>
      <w:r w:rsidRPr="004C031F">
        <w:rPr>
          <w:i/>
          <w:iCs/>
        </w:rPr>
        <w:t>oys and Sorrows: Reflections by Pablo Casals as Told to Albert E. Kahn</w:t>
      </w:r>
      <w:r w:rsidRPr="004C031F">
        <w:t>, ed. Albert E. Kahn, United Kingdom: Macdonald and Co. Ltd., 1970,</w:t>
      </w:r>
    </w:p>
    <w:p w14:paraId="00A82A10" w14:textId="77777777" w:rsidR="00CA4813" w:rsidRPr="004C031F" w:rsidRDefault="00CA4813" w:rsidP="00CA4813">
      <w:r w:rsidRPr="004C031F">
        <w:t xml:space="preserve">Kelly, Alex, and Pledger, David. </w:t>
      </w:r>
      <w:r w:rsidRPr="004C031F">
        <w:rPr>
          <w:i/>
          <w:iCs/>
        </w:rPr>
        <w:t>Assembly for the Future</w:t>
      </w:r>
      <w:r w:rsidRPr="004C031F">
        <w:t>, (Melbourne: Arts House, 2020).</w:t>
      </w:r>
    </w:p>
    <w:p w14:paraId="4E626135" w14:textId="274BCBE7" w:rsidR="00CA4813" w:rsidRPr="004C031F" w:rsidRDefault="00CA4813" w:rsidP="00CA4813">
      <w:r w:rsidRPr="004C031F">
        <w:t xml:space="preserve">Lee, Erica Violet. ‘Reconciling in the Apocalypse,’ </w:t>
      </w:r>
      <w:r w:rsidRPr="004C031F">
        <w:rPr>
          <w:i/>
          <w:iCs/>
        </w:rPr>
        <w:t>The Monitor</w:t>
      </w:r>
      <w:r w:rsidRPr="004C031F">
        <w:t xml:space="preserve">, </w:t>
      </w:r>
      <w:r w:rsidR="00501783" w:rsidRPr="004C031F">
        <w:t xml:space="preserve">1 </w:t>
      </w:r>
      <w:r w:rsidRPr="004C031F">
        <w:t>March 2016, https://policyalternatives.ca/publications/monitor/reconciling-apocalypse.</w:t>
      </w:r>
    </w:p>
    <w:p w14:paraId="2F380D57" w14:textId="77777777" w:rsidR="00CA4813" w:rsidRPr="004C031F" w:rsidRDefault="00CA4813" w:rsidP="00CA4813">
      <w:r w:rsidRPr="004C031F">
        <w:t xml:space="preserve">McMillan, Alison, March, Alan, and Rae, Jen. </w:t>
      </w:r>
      <w:r w:rsidRPr="004C031F">
        <w:rPr>
          <w:i/>
          <w:iCs/>
        </w:rPr>
        <w:t>Arts House Listening Program</w:t>
      </w:r>
      <w:r w:rsidRPr="004C031F">
        <w:t>, podcast audio, REFUGE: Adaptation 2017, https://bit.ly/3S3lEBV.</w:t>
      </w:r>
    </w:p>
    <w:p w14:paraId="146494CE" w14:textId="586B5F85" w:rsidR="00CA4813" w:rsidRPr="004C031F" w:rsidRDefault="00CA4813" w:rsidP="00CA4813">
      <w:r w:rsidRPr="004C031F">
        <w:t>Rae, Jen and Coleman, Claire</w:t>
      </w:r>
      <w:r w:rsidR="00F70CBF" w:rsidRPr="004C031F">
        <w:t xml:space="preserve"> </w:t>
      </w:r>
      <w:proofErr w:type="gramStart"/>
      <w:r w:rsidR="00F70CBF" w:rsidRPr="004C031F">
        <w:t>G..</w:t>
      </w:r>
      <w:proofErr w:type="gramEnd"/>
      <w:r w:rsidRPr="004C031F">
        <w:t xml:space="preserve"> </w:t>
      </w:r>
      <w:r w:rsidRPr="004C031F">
        <w:rPr>
          <w:i/>
          <w:iCs/>
        </w:rPr>
        <w:t>Refugium</w:t>
      </w:r>
      <w:r w:rsidRPr="004C031F">
        <w:t xml:space="preserve">, 2020. Centre for </w:t>
      </w:r>
      <w:proofErr w:type="spellStart"/>
      <w:r w:rsidRPr="004C031F">
        <w:t>Reworlding</w:t>
      </w:r>
      <w:proofErr w:type="spellEnd"/>
      <w:r w:rsidRPr="004C031F">
        <w:t>.</w:t>
      </w:r>
    </w:p>
    <w:p w14:paraId="71AD6046" w14:textId="77777777" w:rsidR="00CA4813" w:rsidRPr="004C031F" w:rsidRDefault="00CA4813" w:rsidP="00CA4813">
      <w:r w:rsidRPr="004C031F">
        <w:t xml:space="preserve">Spivak, Gayatri </w:t>
      </w:r>
      <w:proofErr w:type="spellStart"/>
      <w:r w:rsidRPr="004C031F">
        <w:t>Chakravorty</w:t>
      </w:r>
      <w:proofErr w:type="spellEnd"/>
      <w:r w:rsidRPr="004C031F">
        <w:t xml:space="preserve">. ‘The Rani of </w:t>
      </w:r>
      <w:proofErr w:type="spellStart"/>
      <w:r w:rsidRPr="004C031F">
        <w:t>Sirmur</w:t>
      </w:r>
      <w:proofErr w:type="spellEnd"/>
      <w:r w:rsidRPr="004C031F">
        <w:t xml:space="preserve">: An Essay in Reading the Archives,’ </w:t>
      </w:r>
      <w:r w:rsidRPr="004C031F">
        <w:rPr>
          <w:i/>
          <w:iCs/>
        </w:rPr>
        <w:t>History and Theory</w:t>
      </w:r>
      <w:r w:rsidRPr="004C031F">
        <w:t xml:space="preserve"> 24.3 (1985).</w:t>
      </w:r>
    </w:p>
    <w:p w14:paraId="23535B89" w14:textId="77777777" w:rsidR="00CA4813" w:rsidRPr="004C031F" w:rsidRDefault="00CA4813" w:rsidP="00CA4813">
      <w:proofErr w:type="spellStart"/>
      <w:r w:rsidRPr="004C031F">
        <w:t>Stanner</w:t>
      </w:r>
      <w:proofErr w:type="spellEnd"/>
      <w:r w:rsidRPr="004C031F">
        <w:t xml:space="preserve">, William Edward Hanley (ed). </w:t>
      </w:r>
      <w:r w:rsidRPr="004C031F">
        <w:rPr>
          <w:i/>
          <w:iCs/>
        </w:rPr>
        <w:t>The Dreaming, Reader in Comparative Religion: An Anthropological Approach</w:t>
      </w:r>
      <w:r w:rsidRPr="004C031F">
        <w:t>, New York: Harper and Row, 1972.</w:t>
      </w:r>
    </w:p>
    <w:p w14:paraId="4FEB6538" w14:textId="77777777" w:rsidR="00CA4813" w:rsidRPr="004C031F" w:rsidRDefault="00CA4813" w:rsidP="00CA4813">
      <w:r w:rsidRPr="004C031F">
        <w:t xml:space="preserve">Todd, Zoe. ‘Indigenizing the Anthropocene,’ in Heather Davis and Etienne Turpin (eds), </w:t>
      </w:r>
      <w:r w:rsidRPr="004C031F">
        <w:rPr>
          <w:i/>
          <w:iCs/>
        </w:rPr>
        <w:t>Art in the Anthropocene: Encounters among Aesthetics, Politics, Environments and Epistemologies,</w:t>
      </w:r>
      <w:r w:rsidRPr="004C031F">
        <w:t xml:space="preserve"> London: Open Humanities Press, 2015.</w:t>
      </w:r>
    </w:p>
    <w:p w14:paraId="03193862" w14:textId="77777777" w:rsidR="00F70CBF" w:rsidRPr="004C031F" w:rsidRDefault="00F70CBF" w:rsidP="002A1FFB"/>
    <w:p w14:paraId="5A067210" w14:textId="77777777" w:rsidR="00F70CBF" w:rsidRPr="004C031F" w:rsidRDefault="00F70CBF" w:rsidP="002A1FFB"/>
    <w:p w14:paraId="17121662" w14:textId="4E75C02F" w:rsidR="00CA4813" w:rsidRPr="004C031F" w:rsidRDefault="00CA4813" w:rsidP="002A1FFB"/>
    <w:sectPr w:rsidR="00CA4813" w:rsidRPr="004C031F">
      <w:headerReference w:type="even" r:id="rId12"/>
      <w:headerReference w:type="first" r:id="rId13"/>
      <w:endnotePr>
        <w:numFmt w:val="decimal"/>
      </w:endnotePr>
      <w:pgSz w:w="11906" w:h="16838"/>
      <w:pgMar w:top="1440" w:right="1080" w:bottom="1440" w:left="108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E8D64" w14:textId="77777777" w:rsidR="00B740A2" w:rsidRDefault="00B740A2">
      <w:r>
        <w:separator/>
      </w:r>
    </w:p>
  </w:endnote>
  <w:endnote w:type="continuationSeparator" w:id="0">
    <w:p w14:paraId="4B234002" w14:textId="77777777" w:rsidR="00B740A2" w:rsidRDefault="00B740A2">
      <w:r>
        <w:continuationSeparator/>
      </w:r>
    </w:p>
  </w:endnote>
  <w:endnote w:type="continuationNotice" w:id="1">
    <w:p w14:paraId="28BC8BDD" w14:textId="77777777" w:rsidR="00B740A2" w:rsidRDefault="00B740A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45E0D" w14:textId="77777777" w:rsidR="00B740A2" w:rsidRDefault="00B740A2">
      <w:r>
        <w:separator/>
      </w:r>
    </w:p>
  </w:footnote>
  <w:footnote w:type="continuationSeparator" w:id="0">
    <w:p w14:paraId="6D5B80AA" w14:textId="77777777" w:rsidR="00B740A2" w:rsidRDefault="00B740A2">
      <w:r>
        <w:continuationSeparator/>
      </w:r>
    </w:p>
  </w:footnote>
  <w:footnote w:type="continuationNotice" w:id="1">
    <w:p w14:paraId="17960E42" w14:textId="77777777" w:rsidR="00B740A2" w:rsidRDefault="00B740A2">
      <w:pPr>
        <w:spacing w:after="0"/>
      </w:pPr>
    </w:p>
  </w:footnote>
  <w:footnote w:id="2">
    <w:p w14:paraId="052AF96C" w14:textId="1BA76F23"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&lt;EndNote&gt;&lt;Cite&gt;&lt;Author&gt;Rae&lt;/Author&gt;&lt;Year&gt;2020&lt;/Year&gt;&lt;RecNum&gt;365&lt;/RecNum&gt;&lt;DisplayText&gt;Jen Rae and Claire G. Coleman, &lt;style face="italic"&gt;Refugium, &lt;/style&gt;2020. Centre for Reworlding.&lt;/DisplayText&gt;&lt;record&gt;&lt;rec-number&gt;365&lt;/rec-number&gt;&lt;foreign-keys&gt;&lt;key app="EN" db-id="r99zwxt595a9eie5557x5028xsrtfterxxex" timestamp="1657615781"&gt;365&lt;/key&gt;&lt;/foreign-keys&gt;&lt;ref-type name="Artwork"&gt;2&lt;/ref-type&gt;&lt;contributors&gt;&lt;authors&gt;&lt;author&gt;Rae, Jen&lt;/author&gt;&lt;author&gt;Coleman, Claire G.&lt;/author&gt;&lt;/authors&gt;&lt;/contributors&gt;&lt;titles&gt;&lt;title&gt;Refugium&lt;/title&gt;&lt;/titles&gt;&lt;dates&gt;&lt;year&gt;2020&lt;/year&gt;&lt;pub-dates&gt;&lt;date&gt;27 April 2020&lt;/date&gt;&lt;/pub-dates&gt;&lt;/dates&gt;&lt;pub-location&gt;Melbourne&lt;/pub-location&gt;&lt;publisher&gt;Centre for Reworlding&lt;/publisher&gt;&lt;urls&gt;&lt;related-urls&gt;&lt;url&gt;https://www.artshouse.com.au/refugium/&lt;/url&gt;&lt;/related-urls&gt;&lt;/urls&gt;&lt;/record&gt;&lt;/Cite&gt;&lt;/EndNote&gt;</w:instrText>
      </w:r>
      <w:r w:rsidRPr="00A06500">
        <w:rPr>
          <w:sz w:val="20"/>
          <w:szCs w:val="20"/>
        </w:rPr>
        <w:fldChar w:fldCharType="separate"/>
      </w:r>
      <w:r w:rsidRPr="00A06500">
        <w:rPr>
          <w:sz w:val="20"/>
          <w:szCs w:val="20"/>
        </w:rPr>
        <w:t xml:space="preserve">Jen Rae and Claire G. Coleman, </w:t>
      </w:r>
      <w:r w:rsidRPr="00A06500">
        <w:rPr>
          <w:i/>
          <w:sz w:val="20"/>
          <w:szCs w:val="20"/>
        </w:rPr>
        <w:t xml:space="preserve">Refugium, </w:t>
      </w:r>
      <w:r w:rsidRPr="00A06500">
        <w:rPr>
          <w:sz w:val="20"/>
          <w:szCs w:val="20"/>
        </w:rPr>
        <w:t>2020. Centre for Reworlding.</w:t>
      </w:r>
      <w:r w:rsidRPr="00A06500">
        <w:rPr>
          <w:sz w:val="20"/>
          <w:szCs w:val="20"/>
        </w:rPr>
        <w:fldChar w:fldCharType="end"/>
      </w:r>
    </w:p>
  </w:footnote>
  <w:footnote w:id="3">
    <w:p w14:paraId="5C66FAD2" w14:textId="6F8BFF62"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&lt;EndNote&gt;&lt;Cite&gt;&lt;Author&gt;Lee&lt;/Author&gt;&lt;Year&gt;2016&lt;/Year&gt;&lt;RecNum&gt;364&lt;/RecNum&gt;&lt;DisplayText&gt;Erica Violet Lee, &amp;quot;Reconciling in the Apocalypse,&amp;quot;  &lt;style face="italic"&gt;The Monitor&lt;/style&gt; (2016), https://policyalternatives.ca/publications/monitor/reconciling-apocalypse.&lt;/DisplayText&gt;&lt;record&gt;&lt;rec-number&gt;364&lt;/rec-number&gt;&lt;foreign-keys&gt;&lt;key app="EN" db-id="r99zwxt595a9eie5557x5028xsrtfterxxex" timestamp="1657595292"&gt;364&lt;/key&gt;&lt;/foreign-keys&gt;&lt;ref-type name="Electronic Article"&gt;43&lt;/ref-type&gt;&lt;contributors&gt;&lt;authors&gt;&lt;author&gt;Lee, Erica Violet&lt;/author&gt;&lt;/authors&gt;&lt;/contributors&gt;&lt;titles&gt;&lt;title&gt;Reconciling in the Apocalypse&lt;/title&gt;&lt;secondary-title&gt;The Monitor&lt;/secondary-title&gt;&lt;/titles&gt;&lt;periodical&gt;&lt;full-title&gt;The Monitor&lt;/full-title&gt;&lt;/periodical&gt;&lt;section&gt;1 March 2016&lt;/section&gt;&lt;dates&gt;&lt;year&gt;2016&lt;/year&gt;&lt;pub-dates&gt;&lt;date&gt;18 September 2018&lt;/date&gt;&lt;/pub-dates&gt;&lt;/dates&gt;&lt;pub-location&gt;Ottawa&lt;/pub-location&gt;&lt;publisher&gt;Canadian Centre for Policy Alternatives&lt;/publisher&gt;&lt;urls&gt;&lt;related-urls&gt;&lt;url&gt;https://policyalternatives.ca/publications/monitor/reconciling-apocalypse&lt;/url&gt;&lt;/related-urls&gt;&lt;/urls&gt;&lt;/record&gt;&lt;/Cite&gt;&lt;/EndNote&gt;</w:instrText>
      </w:r>
      <w:r w:rsidRPr="00A06500">
        <w:rPr>
          <w:sz w:val="20"/>
          <w:szCs w:val="20"/>
        </w:rPr>
        <w:fldChar w:fldCharType="separate"/>
      </w:r>
      <w:r w:rsidRPr="00A06500">
        <w:rPr>
          <w:sz w:val="20"/>
          <w:szCs w:val="20"/>
        </w:rPr>
        <w:t xml:space="preserve">Erica Violet Lee, ‘Reconciling in the Apocalypse,’ </w:t>
      </w:r>
      <w:r w:rsidRPr="00A06500">
        <w:rPr>
          <w:i/>
          <w:sz w:val="20"/>
          <w:szCs w:val="20"/>
        </w:rPr>
        <w:t>The Monitor</w:t>
      </w:r>
      <w:r w:rsidRPr="00A06500">
        <w:rPr>
          <w:sz w:val="20"/>
          <w:szCs w:val="20"/>
        </w:rPr>
        <w:t xml:space="preserve">, </w:t>
      </w:r>
      <w:r w:rsidR="00501783" w:rsidRPr="00A06500">
        <w:rPr>
          <w:sz w:val="20"/>
          <w:szCs w:val="20"/>
        </w:rPr>
        <w:t xml:space="preserve">1 </w:t>
      </w:r>
      <w:r w:rsidRPr="00A06500">
        <w:rPr>
          <w:sz w:val="20"/>
          <w:szCs w:val="20"/>
        </w:rPr>
        <w:t>March 2016, https://policyalternatives.ca/publications/monitor/reconciling-apocalypse.</w:t>
      </w:r>
      <w:r w:rsidRPr="00A06500">
        <w:rPr>
          <w:sz w:val="20"/>
          <w:szCs w:val="20"/>
        </w:rPr>
        <w:fldChar w:fldCharType="end"/>
      </w:r>
    </w:p>
  </w:footnote>
  <w:footnote w:id="4">
    <w:p w14:paraId="7B62A733" w14:textId="342DDE9E"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00F70CBF" w:rsidRPr="00A06500">
        <w:rPr>
          <w:sz w:val="20"/>
          <w:szCs w:val="20"/>
        </w:rPr>
        <w:instrText xml:space="preserve"> ADDIN EN.CITE &lt;EndNote&gt;&lt;Cite&gt;&lt;Author&gt;Haraway&lt;/Author&gt;&lt;Year&gt;2016&lt;/Year&gt;&lt;RecNum&gt;795&lt;/RecNum&gt;&lt;DisplayText&gt;Donna Haraway, &lt;style face="italic"&gt;Staying with the Trouble&lt;/style&gt; (Durham, N.C.: Duke University Press, 2016).&lt;/DisplayText&gt;&lt;record&gt;&lt;rec-number&gt;795&lt;/rec-number&gt;&lt;foreign-keys&gt;&lt;key app="EN" db-id="r99zwxt595a9eie5557x5028xsrtfterxxex" timestamp="1663233360" guid="3886a6ff-24af-4f31-9642-f745fc2ee5ca"&gt;795&lt;/key&gt;&lt;/foreign-keys&gt;&lt;ref-type name="Book"&gt;6&lt;/ref-type&gt;&lt;contributors&gt;&lt;authors&gt;&lt;author&gt;Haraway, Donna&lt;/author&gt;&lt;/authors&gt;&lt;/contributors&gt;&lt;titles&gt;&lt;title&gt;Staying with the Trouble&lt;/title&gt;&lt;/titles&gt;&lt;dates&gt;&lt;year&gt;2016&lt;/year&gt;&lt;/dates&gt;&lt;pub-location&gt;Durham, N.C.&lt;/pub-location&gt;&lt;publisher&gt;Duke University Press&lt;/publisher&gt;&lt;urls&gt;&lt;/urls&gt;&lt;/record&gt;&lt;/Cite&gt;&lt;/EndNote&gt;</w:instrText>
      </w:r>
      <w:r w:rsidRPr="00A06500">
        <w:rPr>
          <w:sz w:val="20"/>
          <w:szCs w:val="20"/>
        </w:rPr>
        <w:fldChar w:fldCharType="separate"/>
      </w:r>
      <w:r w:rsidR="00F70CBF" w:rsidRPr="00A06500">
        <w:rPr>
          <w:noProof/>
          <w:sz w:val="20"/>
          <w:szCs w:val="20"/>
        </w:rPr>
        <w:t xml:space="preserve">Donna Haraway, </w:t>
      </w:r>
      <w:r w:rsidR="00F70CBF" w:rsidRPr="00A06500">
        <w:rPr>
          <w:i/>
          <w:noProof/>
          <w:sz w:val="20"/>
          <w:szCs w:val="20"/>
        </w:rPr>
        <w:t>Staying with the Trouble</w:t>
      </w:r>
      <w:r w:rsidR="00F70CBF" w:rsidRPr="00A06500">
        <w:rPr>
          <w:noProof/>
          <w:sz w:val="20"/>
          <w:szCs w:val="20"/>
        </w:rPr>
        <w:t xml:space="preserve"> (Durham, N.C.: Duke University Press, 2016).</w:t>
      </w:r>
      <w:r w:rsidRPr="00A06500">
        <w:rPr>
          <w:sz w:val="20"/>
          <w:szCs w:val="20"/>
        </w:rPr>
        <w:fldChar w:fldCharType="end"/>
      </w:r>
    </w:p>
  </w:footnote>
  <w:footnote w:id="5">
    <w:p w14:paraId="27214442" w14:textId="4EE8A3AE"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Pr="00A06500">
        <w:rPr>
          <w:sz w:val="20"/>
          <w:szCs w:val="20"/>
        </w:rPr>
        <w:instrText xml:space="preserve"> ADDIN EN.CITE &lt;EndNote&gt;&lt;Cite&gt;&lt;Author&gt;Spivak&lt;/Author&gt;&lt;Year&gt;1985&lt;/Year&gt;&lt;RecNum&gt;796&lt;/RecNum&gt;&lt;DisplayText&gt;Gayatri Chakravorty Spivak, &amp;quot;The Rani of Sirmur: An Essay in Reading the Archives,&amp;quot; &lt;style face="italic"&gt;History and Theory&lt;/style&gt; 24, no. 3 (1985).&lt;/DisplayText&gt;&lt;record&gt;&lt;rec-number&gt;796&lt;/rec-number&gt;&lt;foreign-keys&gt;&lt;key app="EN" db-id="r99zwxt595a9eie5557x5028xsrtfterxxex" timestamp="1663233441" guid="164a431c-4b5c-4774-9492-28e451631cff"&gt;796&lt;/key&gt;&lt;/foreign-keys&gt;&lt;ref-type name="Journal Article"&gt;17&lt;/ref-type&gt;&lt;contributors&gt;&lt;authors&gt;&lt;author&gt;Spivak, Gayatri Chakravorty&lt;/author&gt;&lt;/authors&gt;&lt;/contributors&gt;&lt;titles&gt;&lt;title&gt;The Rani of Sirmur: An Essay in Reading the Archives&lt;/title&gt;&lt;secondary-title&gt;History and Theory&lt;/secondary-title&gt;&lt;/titles&gt;&lt;periodical&gt;&lt;full-title&gt;History and Theory&lt;/full-title&gt;&lt;/periodical&gt;&lt;pages&gt; 247-272&lt;/pages&gt;&lt;volume&gt;24&lt;/volume&gt;&lt;number&gt;3&lt;/number&gt;&lt;dates&gt;&lt;year&gt;1985&lt;/year&gt;&lt;/dates&gt;&lt;urls&gt;&lt;/urls&gt;&lt;/record&gt;&lt;/Cite&gt;&lt;/EndNote&gt;</w:instrText>
      </w:r>
      <w:r w:rsidRPr="00A06500">
        <w:rPr>
          <w:sz w:val="20"/>
          <w:szCs w:val="20"/>
        </w:rPr>
        <w:fldChar w:fldCharType="separate"/>
      </w:r>
      <w:r w:rsidRPr="00A06500">
        <w:rPr>
          <w:noProof/>
          <w:sz w:val="20"/>
          <w:szCs w:val="20"/>
        </w:rPr>
        <w:t xml:space="preserve">Gayatri Chakravorty Spivak, "The Rani of Sirmur: An Essay in Reading the Archives," </w:t>
      </w:r>
      <w:r w:rsidRPr="00A06500">
        <w:rPr>
          <w:i/>
          <w:noProof/>
          <w:sz w:val="20"/>
          <w:szCs w:val="20"/>
        </w:rPr>
        <w:t>History and Theory</w:t>
      </w:r>
      <w:r w:rsidRPr="00A06500">
        <w:rPr>
          <w:noProof/>
          <w:sz w:val="20"/>
          <w:szCs w:val="20"/>
        </w:rPr>
        <w:t xml:space="preserve"> 24, no. 3 (1985).</w:t>
      </w:r>
      <w:r w:rsidRPr="00A06500">
        <w:rPr>
          <w:sz w:val="20"/>
          <w:szCs w:val="20"/>
        </w:rPr>
        <w:fldChar w:fldCharType="end"/>
      </w:r>
    </w:p>
  </w:footnote>
  <w:footnote w:id="6">
    <w:p w14:paraId="2426842B" w14:textId="5E640748"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Pr="00A06500">
        <w:rPr>
          <w:sz w:val="20"/>
          <w:szCs w:val="20"/>
        </w:rPr>
        <w:instrText xml:space="preserve"> ADDIN EN.CITE &lt;EndNote&gt;&lt;Cite&gt;&lt;Author&gt;Todd&lt;/Author&gt;&lt;Year&gt;2015&lt;/Year&gt;&lt;RecNum&gt;798&lt;/RecNum&gt;&lt;DisplayText&gt;Zoe Todd, &amp;quot;Indigenizing the Anthropocene,&amp;quot; in &lt;style face="italic"&gt;Art in the Anthropocene: Encounters among Aesthetics, Politics, Environments and Epistemologies&lt;/style&gt;, ed. Heather Davis and Etienne Turpin (London: Open Humanities Press, 2015).&lt;/DisplayText&gt;&lt;record&gt;&lt;rec-number&gt;798&lt;/rec-number&gt;&lt;foreign-keys&gt;&lt;key app="EN" db-id="r99zwxt595a9eie5557x5028xsrtfterxxex" timestamp="1663243213" guid="c47ec26a-c318-44ba-b508-049072528313"&gt;798&lt;/key&gt;&lt;/foreign-keys&gt;&lt;ref-type name="Book Section"&gt;5&lt;/ref-type&gt;&lt;contributors&gt;&lt;authors&gt;&lt;author&gt;Todd, Zoe&lt;/author&gt;&lt;/authors&gt;&lt;secondary-authors&gt;&lt;author&gt;Davis, Heather&lt;/author&gt;&lt;author&gt;Turpin, Etienne&lt;/author&gt;&lt;/secondary-authors&gt;&lt;/contributors&gt;&lt;titles&gt;&lt;title&gt;Indigenizing the Anthropocene&lt;/title&gt;&lt;secondary-title&gt;Art in the Anthropocene: Encounters Among Aesthetics, Politics, Environments and Epistemologies&lt;/secondary-title&gt;&lt;/titles&gt;&lt;pages&gt;241-254&lt;/pages&gt;&lt;dates&gt;&lt;year&gt;2015&lt;/year&gt;&lt;/dates&gt;&lt;pub-location&gt;London&lt;/pub-location&gt;&lt;publisher&gt;Open Humanities Press&lt;/publisher&gt;&lt;urls&gt;&lt;/urls&gt;&lt;/record&gt;&lt;/Cite&gt;&lt;/EndNote&gt;</w:instrText>
      </w:r>
      <w:r w:rsidRPr="00A06500">
        <w:rPr>
          <w:sz w:val="20"/>
          <w:szCs w:val="20"/>
        </w:rPr>
        <w:fldChar w:fldCharType="separate"/>
      </w:r>
      <w:r w:rsidRPr="00A06500">
        <w:rPr>
          <w:noProof/>
          <w:sz w:val="20"/>
          <w:szCs w:val="20"/>
        </w:rPr>
        <w:t xml:space="preserve">Zoe Todd, "Indigenizing the Anthropocene," in </w:t>
      </w:r>
      <w:r w:rsidRPr="00A06500">
        <w:rPr>
          <w:i/>
          <w:noProof/>
          <w:sz w:val="20"/>
          <w:szCs w:val="20"/>
        </w:rPr>
        <w:t>Art in the Anthropocene: Encounters among Aesthetics, Politics, Environments and Epistemologies</w:t>
      </w:r>
      <w:r w:rsidRPr="00A06500">
        <w:rPr>
          <w:noProof/>
          <w:sz w:val="20"/>
          <w:szCs w:val="20"/>
        </w:rPr>
        <w:t>, ed. Heather Davis and Etienne Turpin (London: Open Humanities Press, 2015).</w:t>
      </w:r>
      <w:r w:rsidRPr="00A06500">
        <w:rPr>
          <w:sz w:val="20"/>
          <w:szCs w:val="20"/>
        </w:rPr>
        <w:fldChar w:fldCharType="end"/>
      </w:r>
    </w:p>
  </w:footnote>
  <w:footnote w:id="7">
    <w:p w14:paraId="7A3BCB7E" w14:textId="755C6FC7"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Pr="00A06500">
        <w:rPr>
          <w:sz w:val="20"/>
          <w:szCs w:val="20"/>
        </w:rPr>
        <w:instrText xml:space="preserve"> ADDIN EN.CITE &lt;EndNote&gt;&lt;Cite&gt;&lt;Author&gt;Stanner&lt;/Author&gt;&lt;Year&gt;1972&lt;/Year&gt;&lt;RecNum&gt;797&lt;/RecNum&gt;&lt;DisplayText&gt;William Edward Hanley Stanner, ed. &lt;style face="italic"&gt;The Dreaming&lt;/style&gt;, Reader in Comparative Religion: An Anthropological Approach (New York: Harper and Row, 1972).&lt;/DisplayText&gt;&lt;record&gt;&lt;rec-number&gt;797&lt;/rec-number&gt;&lt;foreign-keys&gt;&lt;key app="EN" db-id="r99zwxt595a9eie5557x5028xsrtfterxxex" timestamp="1663242589" guid="c327ac3b-b131-4b42-94fb-10899d163b38"&gt;797&lt;/key&gt;&lt;/foreign-keys&gt;&lt;ref-type name="Edited Book"&gt;28&lt;/ref-type&gt;&lt;contributors&gt;&lt;authors&gt;&lt;author&gt;Stanner, William Edward Hanley&lt;/author&gt;&lt;/authors&gt;&lt;secondary-authors&gt;&lt;author&gt;Lessa, WA&lt;/author&gt;&lt;author&gt;Vogh, E&lt;/author&gt;&lt;/secondary-authors&gt;&lt;/contributors&gt;&lt;titles&gt;&lt;title&gt;The Dreaming&lt;/title&gt;&lt;secondary-title&gt;Reader in Comparative Religion: An Anthropological Approach&lt;/secondary-title&gt;&lt;/titles&gt;&lt;pages&gt;269-272&lt;/pages&gt;&lt;dates&gt;&lt;year&gt;1972&lt;/year&gt;&lt;/dates&gt;&lt;pub-location&gt;New York&lt;/pub-location&gt;&lt;publisher&gt;Harper and Row&lt;/publisher&gt;&lt;urls&gt;&lt;/urls&gt;&lt;/record&gt;&lt;/Cite&gt;&lt;/EndNote&gt;</w:instrText>
      </w:r>
      <w:r w:rsidRPr="00A06500">
        <w:rPr>
          <w:sz w:val="20"/>
          <w:szCs w:val="20"/>
        </w:rPr>
        <w:fldChar w:fldCharType="separate"/>
      </w:r>
      <w:r w:rsidRPr="00A06500">
        <w:rPr>
          <w:noProof/>
          <w:sz w:val="20"/>
          <w:szCs w:val="20"/>
        </w:rPr>
        <w:t xml:space="preserve">William Edward Hanley Stanner, ed. </w:t>
      </w:r>
      <w:r w:rsidRPr="00A06500">
        <w:rPr>
          <w:i/>
          <w:noProof/>
          <w:sz w:val="20"/>
          <w:szCs w:val="20"/>
        </w:rPr>
        <w:t>The Dreaming</w:t>
      </w:r>
      <w:r w:rsidRPr="00A06500">
        <w:rPr>
          <w:noProof/>
          <w:sz w:val="20"/>
          <w:szCs w:val="20"/>
        </w:rPr>
        <w:t>, Reader in Comparative Religion: An Anthropological Approach (New York: Harper and Row, 1972).</w:t>
      </w:r>
      <w:r w:rsidRPr="00A06500">
        <w:rPr>
          <w:sz w:val="20"/>
          <w:szCs w:val="20"/>
        </w:rPr>
        <w:fldChar w:fldCharType="end"/>
      </w:r>
    </w:p>
  </w:footnote>
  <w:footnote w:id="8">
    <w:p w14:paraId="0B66F57F" w14:textId="6D3BACB5"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Pr="00A06500">
        <w:rPr>
          <w:sz w:val="20"/>
          <w:szCs w:val="20"/>
        </w:rPr>
        <w:instrText xml:space="preserve"> ADDIN EN.CITE &lt;EndNote&gt;&lt;Cite&gt;&lt;Author&gt;McMillan&lt;/Author&gt;&lt;Year&gt;2017&lt;/Year&gt;&lt;RecNum&gt;794&lt;/RecNum&gt;&lt;DisplayText&gt;Alison McMillan, Alan March, and Jen Rae, &lt;style face="italic"&gt;Arts House Listening Program&lt;/style&gt;, podcast audio, REFUGE: Adaptation 2017, https://bit.ly/3S3lEBV.&lt;/DisplayText&gt;&lt;record&gt;&lt;rec-number&gt;794&lt;/rec-number&gt;&lt;foreign-keys&gt;&lt;key app="EN" db-id="r99zwxt595a9eie5557x5028xsrtfterxxex" timestamp="1663221502" guid="507bd631-4c44-4f0b-a320-31b54f21b0bd"&gt;794&lt;/key&gt;&lt;/foreign-keys&gt;&lt;ref-type name="Podcast"&gt;62&lt;/ref-type&gt;&lt;contributors&gt;&lt;authors&gt;&lt;author&gt;McMillan, Alison&lt;/author&gt;&lt;author&gt;March, Alan&lt;/author&gt;&lt;author&gt;Rae, Jen&lt;/author&gt;&lt;/authors&gt;&lt;/contributors&gt;&lt;titles&gt;&lt;title&gt;Arts House Listening Program&lt;/title&gt;&lt;secondary-title&gt;REFUGE: Adaptation &lt;/secondary-title&gt;&lt;/titles&gt;&lt;dates&gt;&lt;year&gt;2017&lt;/year&gt;&lt;/dates&gt;&lt;pub-location&gt;Melbourne&lt;/pub-location&gt;&lt;publisher&gt;Arts House&lt;/publisher&gt;&lt;urls&gt;&lt;related-urls&gt;&lt;url&gt;https://bit.ly/3S3lEBV&lt;/url&gt;&lt;/related-urls&gt;&lt;/urls&gt;&lt;/record&gt;&lt;/Cite&gt;&lt;/EndNote&gt;</w:instrText>
      </w:r>
      <w:r w:rsidRPr="00A06500">
        <w:rPr>
          <w:sz w:val="20"/>
          <w:szCs w:val="20"/>
        </w:rPr>
        <w:fldChar w:fldCharType="separate"/>
      </w:r>
      <w:r w:rsidRPr="00A06500">
        <w:rPr>
          <w:noProof/>
          <w:sz w:val="20"/>
          <w:szCs w:val="20"/>
        </w:rPr>
        <w:t xml:space="preserve">Alison McMillan, Alan March, and Jen Rae, </w:t>
      </w:r>
      <w:r w:rsidRPr="00A06500">
        <w:rPr>
          <w:i/>
          <w:noProof/>
          <w:sz w:val="20"/>
          <w:szCs w:val="20"/>
        </w:rPr>
        <w:t>Arts House Listening Program</w:t>
      </w:r>
      <w:r w:rsidRPr="00A06500">
        <w:rPr>
          <w:noProof/>
          <w:sz w:val="20"/>
          <w:szCs w:val="20"/>
        </w:rPr>
        <w:t>, podcast audio, REFUGE: Adaptation 2017, https://bit.ly/3S3lEBV.</w:t>
      </w:r>
      <w:r w:rsidRPr="00A06500">
        <w:rPr>
          <w:sz w:val="20"/>
          <w:szCs w:val="20"/>
        </w:rPr>
        <w:fldChar w:fldCharType="end"/>
      </w:r>
    </w:p>
  </w:footnote>
  <w:footnote w:id="9">
    <w:p w14:paraId="6AB0E09E" w14:textId="5E62A09A"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&lt;EndNote&gt;&lt;Cite&gt;&lt;Author&gt;Barry&lt;/Author&gt;&lt;Year&gt;2019&lt;/Year&gt;&lt;RecNum&gt;362&lt;/RecNum&gt;&lt;DisplayText&gt;Jennifer Barry, &amp;quot;Review: Refuge 2019: Displacement, Arts House (Vic),&amp;quot;  &lt;style face="italic"&gt;Arts Hub&lt;/style&gt; (2019), https://www.artshub.com.au/news/reviews/review-refuge-2019-displacement-arts-house-vic-258709-2364400/.&lt;/DisplayText&gt;&lt;record&gt;&lt;rec-number&gt;362&lt;/rec-number&gt;&lt;foreign-keys&gt;&lt;key app="EN" db-id="r99zwxt595a9eie5557x5028xsrtfterxxex" timestamp="1657585144"&gt;362&lt;/key&gt;&lt;/foreign-keys&gt;&lt;ref-type name="Electronic Article"&gt;43&lt;/ref-type&gt;&lt;contributors&gt;&lt;authors&gt;&lt;author&gt;Barry, Jennifer&lt;/author&gt;&lt;/authors&gt;&lt;/contributors&gt;&lt;titles&gt;&lt;title&gt;Review: Refuge 2019: Displacement, Arts House (VIC)&lt;/title&gt;&lt;secondary-title&gt;Arts Hub&lt;/secondary-title&gt;&lt;/titles&gt;&lt;periodical&gt;&lt;full-title&gt;Arts Hub&lt;/full-title&gt;&lt;/periodical&gt;&lt;section&gt;3 September 2019&lt;/section&gt;&lt;dates&gt;&lt;year&gt;2019&lt;/year&gt;&lt;pub-dates&gt;&lt;date&gt;17 June 2022&lt;/date&gt;&lt;/pub-dates&gt;&lt;/dates&gt;&lt;pub-location&gt;Melbourne&lt;/pub-location&gt;&lt;publisher&gt;Arts Hub&lt;/publisher&gt;&lt;urls&gt;&lt;related-urls&gt;&lt;url&gt;https://www.artshub.com.au/news/reviews/review-refuge-2019-displacement-arts-house-vic-258709-2364400/&lt;/url&gt;&lt;/related-urls&gt;&lt;/urls&gt;&lt;/record&gt;&lt;/Cite&gt;&lt;/EndNote&gt;</w:instrText>
      </w:r>
      <w:r w:rsidRPr="00A06500">
        <w:rPr>
          <w:sz w:val="20"/>
          <w:szCs w:val="20"/>
        </w:rPr>
        <w:fldChar w:fldCharType="separate"/>
      </w:r>
      <w:r w:rsidRPr="00A06500">
        <w:rPr>
          <w:sz w:val="20"/>
          <w:szCs w:val="20"/>
        </w:rPr>
        <w:t xml:space="preserve">Jennifer Barry, ‘Review: Refuge 2019: Displacement, Arts House (Vic),’ </w:t>
      </w:r>
      <w:r w:rsidRPr="00A06500">
        <w:rPr>
          <w:i/>
          <w:sz w:val="20"/>
          <w:szCs w:val="20"/>
        </w:rPr>
        <w:t>Arts Hub</w:t>
      </w:r>
      <w:r w:rsidRPr="00A06500">
        <w:rPr>
          <w:sz w:val="20"/>
          <w:szCs w:val="20"/>
        </w:rPr>
        <w:t xml:space="preserve">, </w:t>
      </w:r>
      <w:r w:rsidR="00501783" w:rsidRPr="00A06500">
        <w:rPr>
          <w:sz w:val="20"/>
          <w:szCs w:val="20"/>
        </w:rPr>
        <w:t xml:space="preserve">3 </w:t>
      </w:r>
      <w:r w:rsidRPr="00A06500">
        <w:rPr>
          <w:sz w:val="20"/>
          <w:szCs w:val="20"/>
        </w:rPr>
        <w:t>September 2019, https://www.artshub.com.au/news/reviews/review-refuge-2019-displacement-arts-house-vic-258709-2364400/.</w:t>
      </w:r>
      <w:r w:rsidRPr="00A06500">
        <w:rPr>
          <w:sz w:val="20"/>
          <w:szCs w:val="20"/>
        </w:rPr>
        <w:fldChar w:fldCharType="end"/>
      </w:r>
    </w:p>
  </w:footnote>
  <w:footnote w:id="10">
    <w:p w14:paraId="1EA5F481" w14:textId="3631DFF8"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&lt;EndNote&gt;&lt;Cite&gt;&lt;Author&gt;Atwood&lt;/Author&gt;&lt;Year&gt;2015&lt;/Year&gt;&lt;RecNum&gt;359&lt;/RecNum&gt;&lt;DisplayText&gt;Margaret Atwood, &amp;quot;It’s Not Climate Change - It’s Everything Change,&amp;quot;  &lt;style face="italic"&gt;Medium&lt;/style&gt; (2015), https://medium.com/matter/it-s-not-climate-change-it-s-everything-change-8fd9aa671804.&lt;/DisplayText&gt;&lt;record&gt;&lt;rec-number&gt;359&lt;/rec-number&gt;&lt;foreign-keys&gt;&lt;key app="EN" db-id="r99zwxt595a9eie5557x5028xsrtfterxxex" timestamp="1657436327"&gt;359&lt;/key&gt;&lt;/foreign-keys&gt;&lt;ref-type name="Electronic Article"&gt;43&lt;/ref-type&gt;&lt;contributors&gt;&lt;authors&gt;&lt;author&gt;Atwood, Margaret&lt;/author&gt;&lt;/authors&gt;&lt;/contributors&gt;&lt;titles&gt;&lt;title&gt;It’s not climate change - it’s everything change&lt;/title&gt;&lt;secondary-title&gt;Medium&lt;/secondary-title&gt;&lt;tertiary-title&gt;Medium&lt;/tertiary-title&gt;&lt;/titles&gt;&lt;periodical&gt;&lt;full-title&gt;Medium&lt;/full-title&gt;&lt;/periodical&gt;&lt;section&gt;27 July 2015&lt;/section&gt;&lt;dates&gt;&lt;year&gt;2015&lt;/year&gt;&lt;pub-dates&gt;&lt;date&gt;8 July 2017&lt;/date&gt;&lt;/pub-dates&gt;&lt;/dates&gt;&lt;publisher&gt;Matter&lt;/publisher&gt;&lt;urls&gt;&lt;related-urls&gt;&lt;url&gt;https://medium.com/matter/it-s-not-climate-change-it-s-everything-change-8fd9aa671804&lt;/url&gt;&lt;/related-urls&gt;&lt;/urls&gt;&lt;/record&gt;&lt;/Cite&gt;&lt;/EndNote&gt;</w:instrText>
      </w:r>
      <w:r w:rsidRPr="00A06500">
        <w:rPr>
          <w:sz w:val="20"/>
          <w:szCs w:val="20"/>
        </w:rPr>
        <w:fldChar w:fldCharType="separate"/>
      </w:r>
      <w:r w:rsidRPr="00A06500">
        <w:rPr>
          <w:sz w:val="20"/>
          <w:szCs w:val="20"/>
        </w:rPr>
        <w:t xml:space="preserve">Margaret Atwood, ‘It’s Not Climate Change </w:t>
      </w:r>
      <w:r w:rsidR="00A06500" w:rsidRPr="00A06500">
        <w:rPr>
          <w:sz w:val="20"/>
          <w:szCs w:val="20"/>
        </w:rPr>
        <w:t>—</w:t>
      </w:r>
      <w:r w:rsidRPr="00A06500">
        <w:rPr>
          <w:sz w:val="20"/>
          <w:szCs w:val="20"/>
        </w:rPr>
        <w:t xml:space="preserve"> It’s Everything Change,’ </w:t>
      </w:r>
      <w:r w:rsidRPr="00A06500">
        <w:rPr>
          <w:i/>
          <w:sz w:val="20"/>
          <w:szCs w:val="20"/>
        </w:rPr>
        <w:t>Medium,</w:t>
      </w:r>
      <w:r w:rsidRPr="00A06500">
        <w:rPr>
          <w:iCs/>
          <w:sz w:val="20"/>
          <w:szCs w:val="20"/>
        </w:rPr>
        <w:t xml:space="preserve"> </w:t>
      </w:r>
      <w:r w:rsidR="00501783" w:rsidRPr="00A06500">
        <w:rPr>
          <w:iCs/>
          <w:sz w:val="20"/>
          <w:szCs w:val="20"/>
        </w:rPr>
        <w:t xml:space="preserve">27 </w:t>
      </w:r>
      <w:r w:rsidRPr="00A06500">
        <w:rPr>
          <w:iCs/>
          <w:sz w:val="20"/>
          <w:szCs w:val="20"/>
        </w:rPr>
        <w:t>July</w:t>
      </w:r>
      <w:r w:rsidR="00D650B4" w:rsidRPr="00A06500">
        <w:rPr>
          <w:iCs/>
          <w:sz w:val="20"/>
          <w:szCs w:val="20"/>
        </w:rPr>
        <w:t xml:space="preserve"> </w:t>
      </w:r>
      <w:r w:rsidRPr="00A06500">
        <w:rPr>
          <w:sz w:val="20"/>
          <w:szCs w:val="20"/>
        </w:rPr>
        <w:t>2015, https://medium.com/matter/it-s-not-climate-change-it-s-everything-change-8fd9aa671804.</w:t>
      </w:r>
      <w:r w:rsidRPr="00A06500">
        <w:rPr>
          <w:sz w:val="20"/>
          <w:szCs w:val="20"/>
        </w:rPr>
        <w:fldChar w:fldCharType="end"/>
      </w:r>
    </w:p>
  </w:footnote>
  <w:footnote w:id="11">
    <w:p w14:paraId="5FA1A9F1" w14:textId="043EEA3E"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&lt;EndNote&gt;&lt;Cite&gt;&lt;Author&gt;Corntassel&lt;/Author&gt;&lt;Year&gt;2012&lt;/Year&gt;&lt;RecNum&gt;363&lt;/RecNum&gt;&lt;Pages&gt;89&lt;/Pages&gt;&lt;DisplayText&gt;Jeff Corntassel, &amp;quot;Re-Envisioning Resurgence: Indigenous Pathways to Decolonization and Sustainable Self-Determination,&amp;quot; &lt;style face="italic"&gt;Decolonization: Indigeneity, Education &amp;amp; Society&lt;/style&gt; 1, no. 1 (2012): 89.&lt;/DisplayText&gt;&lt;record&gt;&lt;rec-number&gt;363&lt;/rec-number&gt;&lt;foreign-keys&gt;&lt;key app="EN" db-id="r99zwxt595a9eie5557x5028xsrtfterxxex" timestamp="1657588961"&gt;363&lt;/key&gt;&lt;/foreign-keys&gt;&lt;ref-type name="Journal Article"&gt;17&lt;/ref-type&gt;&lt;contributors&gt;&lt;authors&gt;&lt;author&gt;Corntassel, Jeff&lt;/author&gt;&lt;/authors&gt;&lt;/contributors&gt;&lt;titles&gt;&lt;title&gt;Re-envisioning resurgence: Indigenous pathways to decolonization and sustainable self-determination&lt;/title&gt;&lt;secondary-title&gt;Decolonization: Indigeneity, Education &amp;amp; Society&lt;/secondary-title&gt;&lt;/titles&gt;&lt;periodical&gt;&lt;full-title&gt;Decolonization: Indigeneity, Education &amp;amp; Society&lt;/full-title&gt;&lt;/periodical&gt;&lt;pages&gt;86-101&lt;/pages&gt;&lt;volume&gt;1&lt;/volume&gt;&lt;number&gt;1&lt;/number&gt;&lt;dates&gt;&lt;year&gt;2012&lt;/year&gt;&lt;/dates&gt;&lt;urls&gt;&lt;/urls&gt;&lt;/record&gt;&lt;/Cite&gt;&lt;/EndNote&gt;</w:instrText>
      </w:r>
      <w:r w:rsidRPr="00A06500">
        <w:rPr>
          <w:sz w:val="20"/>
          <w:szCs w:val="20"/>
        </w:rPr>
        <w:fldChar w:fldCharType="separate"/>
      </w:r>
      <w:r w:rsidRPr="00A06500">
        <w:rPr>
          <w:sz w:val="20"/>
          <w:szCs w:val="20"/>
        </w:rPr>
        <w:t xml:space="preserve">Jeff Corntassel, ‘Re-Envisioning Resurgence: Indigenous Pathways to Decolonization and Sustainable Self-Determination,’ </w:t>
      </w:r>
      <w:r w:rsidRPr="00A06500">
        <w:rPr>
          <w:i/>
          <w:sz w:val="20"/>
          <w:szCs w:val="20"/>
        </w:rPr>
        <w:t>Decolonization: Indigeneity, Education &amp; Society</w:t>
      </w:r>
      <w:r w:rsidRPr="00A06500">
        <w:rPr>
          <w:sz w:val="20"/>
          <w:szCs w:val="20"/>
        </w:rPr>
        <w:t xml:space="preserve"> 1.1 (2012): 89.</w:t>
      </w:r>
      <w:r w:rsidRPr="00A06500">
        <w:rPr>
          <w:sz w:val="20"/>
          <w:szCs w:val="20"/>
        </w:rPr>
        <w:fldChar w:fldCharType="end"/>
      </w:r>
    </w:p>
  </w:footnote>
  <w:footnote w:id="12">
    <w:p w14:paraId="58F48716" w14:textId="1737BA0A" w:rsidR="00CA4813" w:rsidRPr="00A06500" w:rsidRDefault="00CA4813" w:rsidP="007540F8">
      <w:pPr>
        <w:spacing w:after="0"/>
        <w:rPr>
          <w:sz w:val="20"/>
          <w:szCs w:val="20"/>
        </w:rPr>
      </w:pPr>
      <w:r w:rsidRPr="00A06500">
        <w:rPr>
          <w:rStyle w:val="FootnoteReference"/>
          <w:sz w:val="20"/>
          <w:szCs w:val="20"/>
        </w:rPr>
        <w:footnoteRef/>
      </w:r>
      <w:r w:rsidRPr="00A06500">
        <w:rPr>
          <w:sz w:val="20"/>
          <w:szCs w:val="20"/>
        </w:rPr>
        <w:t xml:space="preserve"> </w:t>
      </w:r>
      <w:r w:rsidRPr="00A06500">
        <w:rPr>
          <w:sz w:val="20"/>
          <w:szCs w:val="20"/>
        </w:rPr>
        <w:fldChar w:fldCharType="begin"/>
      </w:r>
      <w:r w:rsidRPr="00A06500">
        <w:rPr>
          <w:sz w:val="20"/>
          <w:szCs w:val="20"/>
        </w:rPr>
        <w:instrText xml:space="preserve"> ADDIN EN.CITE &lt;EndNote&gt;&lt;Cite&gt;&lt;Author&gt;Kelly&lt;/Author&gt;&lt;Year&gt;2020&lt;/Year&gt;&lt;RecNum&gt;799&lt;/RecNum&gt;&lt;DisplayText&gt;Alex Kelly and David Pledger, &amp;quot;Assembly for the Future,&amp;quot; (Melbourne: Arts House, 2020).&lt;/DisplayText&gt;&lt;record&gt;&lt;rec-number&gt;799&lt;/rec-number&gt;&lt;foreign-keys&gt;&lt;key app="EN" db-id="r99zwxt595a9eie5557x5028xsrtfterxxex" timestamp="1663245328" guid="02e39375-290c-49dc-9e70-f4fcb7d82b23"&gt;799&lt;/key&gt;&lt;/foreign-keys&gt;&lt;ref-type name="Online Multimedia"&gt;48&lt;/ref-type&gt;&lt;contributors&gt;&lt;authors&gt;&lt;author&gt;Kelly, Alex&lt;/author&gt;&lt;author&gt;Pledger, David&lt;/author&gt;&lt;/authors&gt;&lt;/contributors&gt;&lt;titles&gt;&lt;title&gt;Assembly for the Future&lt;/title&gt;&lt;/titles&gt;&lt;pages&gt;https://www.thethingswedidnext.org/assembly-for-the-future/#:~:text=Assembly%20for%20the%20Future%20is,realistic%2C%20idealistic%20or%20utterly%20fanciful.&lt;/pages&gt;&lt;dates&gt;&lt;year&gt;2020&lt;/year&gt;&lt;pub-dates&gt;&lt;date&gt;15 September 2022&lt;/date&gt;&lt;/pub-dates&gt;&lt;/dates&gt;&lt;pub-location&gt;Melbourne&lt;/pub-location&gt;&lt;publisher&gt;Arts House&lt;/publisher&gt;&lt;work-type&gt;Socially engaged artwork&lt;/work-type&gt;&lt;urls&gt;&lt;related-urls&gt;&lt;url&gt;https://www.thethingswedidnext.org/assembly-for-the-future/#:~:text=Assembly%20for%20the%20Future%20is,realistic%2C%20idealistic%20or%20utterly%20fanciful.&lt;/url&gt;&lt;/related-urls&gt;&lt;/urls&gt;&lt;/record&gt;&lt;/Cite&gt;&lt;/EndNote&gt;</w:instrText>
      </w:r>
      <w:r w:rsidRPr="00A06500">
        <w:rPr>
          <w:sz w:val="20"/>
          <w:szCs w:val="20"/>
        </w:rPr>
        <w:fldChar w:fldCharType="separate"/>
      </w:r>
      <w:r w:rsidRPr="00A06500">
        <w:rPr>
          <w:noProof/>
          <w:sz w:val="20"/>
          <w:szCs w:val="20"/>
        </w:rPr>
        <w:t>Alex Kelly and David Pledger, "Assembly for the Future," (Melbourne: Arts House, 2020).</w:t>
      </w:r>
      <w:r w:rsidRPr="00A06500">
        <w:rPr>
          <w:sz w:val="20"/>
          <w:szCs w:val="20"/>
        </w:rPr>
        <w:fldChar w:fldCharType="end"/>
      </w:r>
    </w:p>
  </w:footnote>
  <w:footnote w:id="13">
    <w:p w14:paraId="39248AD0" w14:textId="32D3AFBB" w:rsidR="00CA4813" w:rsidRPr="00A06500" w:rsidRDefault="00CA4813" w:rsidP="007540F8">
      <w:pPr>
        <w:spacing w:after="0"/>
        <w:rPr>
          <w:sz w:val="20"/>
          <w:szCs w:val="20"/>
        </w:rPr>
      </w:pPr>
      <w:r w:rsidRPr="00A06500">
        <w:rPr>
          <w:rStyle w:val="EndnoteCharacters"/>
          <w:sz w:val="20"/>
          <w:szCs w:val="20"/>
        </w:rPr>
        <w:footnoteRef/>
      </w:r>
      <w:r w:rsidRPr="00A06500">
        <w:rPr>
          <w:sz w:val="20"/>
          <w:szCs w:val="20"/>
        </w:rPr>
        <w:t xml:space="preserve"> </w:t>
      </w:r>
      <w:r w:rsidRPr="00A06500">
        <w:rPr>
          <w:sz w:val="20"/>
          <w:szCs w:val="20"/>
        </w:rPr>
        <w:fldChar w:fldCharType="begin"/>
      </w:r>
      <w:r w:rsidRPr="00A06500">
        <w:rPr>
          <w:sz w:val="20"/>
          <w:szCs w:val="20"/>
        </w:rPr>
        <w:instrText>ADDIN EN.CITE &lt;EndNote&gt;&lt;Cite&gt;&lt;Author&gt;Kahn&lt;/Author&gt;&lt;Year&gt;1970&lt;/Year&gt;&lt;RecNum&gt;361&lt;/RecNum&gt;&lt;Pages&gt;183&lt;/Pages&gt;&lt;DisplayText&gt;Albert E. Kahn and Pablo Casals, &lt;style face="italic"&gt;Joys and Sorrows: Reflections by Pablo Casals as Told to Albert E. Kahn.&lt;/style&gt;, ed. Albert E. Kahn (United Kingdom: Macdonald and Co. Ltd., 1970), 183.&lt;/DisplayText&gt;&lt;record&gt;&lt;rec-number&gt;361&lt;/rec-number&gt;&lt;foreign-keys&gt;&lt;key app="EN" db-id="r99zwxt595a9eie5557x5028xsrtfterxxex" timestamp="1657440131"&gt;361&lt;/key&gt;&lt;/foreign-keys&gt;&lt;ref-type name="Book"&gt;6&lt;/ref-type&gt;&lt;contributors&gt;&lt;authors&gt;&lt;author&gt;Kahn, Albert E.&lt;/author&gt;&lt;author&gt;Casals, Pablo&lt;/author&gt;&lt;/authors&gt;&lt;secondary-authors&gt;&lt;author&gt;Kahn, Albert E.&lt;/author&gt;&lt;/secondary-authors&gt;&lt;/contributors&gt;&lt;titles&gt;&lt;title&gt;Joys and sorrows: Reflections by Pablo Casals as told to Albert E. Kahn.&lt;/title&gt;&lt;/titles&gt;&lt;dates&gt;&lt;year&gt;1970&lt;/year&gt;&lt;/dates&gt;&lt;pub-location&gt;United Kingdom&lt;/pub-location&gt;&lt;publisher&gt;Macdonald and Co. Ltd.&lt;/publisher&gt;&lt;urls&gt;&lt;/urls&gt;&lt;/record&gt;&lt;/Cite&gt;&lt;/EndNote&gt;</w:instrText>
      </w:r>
      <w:r w:rsidRPr="00A06500">
        <w:rPr>
          <w:sz w:val="20"/>
          <w:szCs w:val="20"/>
        </w:rPr>
        <w:fldChar w:fldCharType="separate"/>
      </w:r>
      <w:r w:rsidRPr="00A06500">
        <w:rPr>
          <w:sz w:val="20"/>
          <w:szCs w:val="20"/>
        </w:rPr>
        <w:t xml:space="preserve">Albert E. Kahn and Pablo Casals, </w:t>
      </w:r>
      <w:proofErr w:type="gramStart"/>
      <w:r w:rsidRPr="00A06500">
        <w:rPr>
          <w:i/>
          <w:sz w:val="20"/>
          <w:szCs w:val="20"/>
        </w:rPr>
        <w:t>Joys</w:t>
      </w:r>
      <w:proofErr w:type="gramEnd"/>
      <w:r w:rsidRPr="00A06500">
        <w:rPr>
          <w:i/>
          <w:sz w:val="20"/>
          <w:szCs w:val="20"/>
        </w:rPr>
        <w:t xml:space="preserve"> and Sorrows: Reflections by Pablo Casals as Told to Albert E. Kahn.</w:t>
      </w:r>
      <w:r w:rsidRPr="00A06500">
        <w:rPr>
          <w:sz w:val="20"/>
          <w:szCs w:val="20"/>
        </w:rPr>
        <w:t>, ed. Albert E. Kahn, United Kingdom: Macdonald and Co. Ltd., 1970, 183.</w:t>
      </w:r>
      <w:r w:rsidRPr="00A06500">
        <w:rPr>
          <w:sz w:val="20"/>
          <w:szCs w:val="20"/>
        </w:rPr>
        <w:fldChar w:fldCharType="end"/>
      </w:r>
    </w:p>
    <w:p w14:paraId="6376623A" w14:textId="4B90A0D6" w:rsidR="00CA4813" w:rsidRPr="00A06500" w:rsidRDefault="00CA4813" w:rsidP="00551468">
      <w:pPr>
        <w:rPr>
          <w:sz w:val="20"/>
          <w:szCs w:val="20"/>
        </w:rPr>
      </w:pPr>
    </w:p>
    <w:p w14:paraId="38773C04" w14:textId="77777777" w:rsidR="00CA4813" w:rsidRPr="00A06500" w:rsidRDefault="00CA4813" w:rsidP="007540F8">
      <w:pPr>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C657" w14:textId="44D7BD17" w:rsidR="008C7381" w:rsidRDefault="008C7381">
    <w:pPr>
      <w:pStyle w:val="Header"/>
    </w:pPr>
    <w:r>
      <w:rPr>
        <w:noProof/>
      </w:rPr>
      <mc:AlternateContent>
        <mc:Choice Requires="wps">
          <w:drawing>
            <wp:anchor distT="0" distB="0" distL="0" distR="0" simplePos="0" relativeHeight="251658241" behindDoc="0" locked="0" layoutInCell="1" allowOverlap="1" wp14:anchorId="237E0216" wp14:editId="253B1F67">
              <wp:simplePos x="635" y="635"/>
              <wp:positionH relativeFrom="column">
                <wp:align>center</wp:align>
              </wp:positionH>
              <wp:positionV relativeFrom="paragraph">
                <wp:posOffset>635</wp:posOffset>
              </wp:positionV>
              <wp:extent cx="443865" cy="443865"/>
              <wp:effectExtent l="0" t="0" r="8890" b="4445"/>
              <wp:wrapSquare wrapText="bothSides"/>
              <wp:docPr id="9" name="Text Box 9"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ADF875" w14:textId="2B214DFD" w:rsidR="008C7381" w:rsidRPr="008C7381" w:rsidRDefault="008C7381">
                          <w:pPr>
                            <w:rPr>
                              <w:rFonts w:ascii="Calibri" w:eastAsia="Calibri" w:hAnsi="Calibri" w:cs="Calibri"/>
                              <w:noProof/>
                              <w:color w:val="EEDC00"/>
                            </w:rPr>
                          </w:pPr>
                          <w:r w:rsidRPr="008C7381">
                            <w:rPr>
                              <w:rFonts w:ascii="Calibri" w:eastAsia="Calibri" w:hAnsi="Calibri" w:cs="Calibri"/>
                              <w:noProof/>
                              <w:color w:val="EEDC00"/>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37E0216" id="_x0000_t202" coordsize="21600,21600" o:spt="202" path="m,l,21600r21600,l21600,xe">
              <v:stroke joinstyle="miter"/>
              <v:path gradientshapeok="t" o:connecttype="rect"/>
            </v:shapetype>
            <v:shape id="Text Box 9" o:spid="_x0000_s1026" type="#_x0000_t202" alt="RMIT Classification: Trusted" style="position:absolute;margin-left:0;margin-top:.05pt;width:34.95pt;height:34.95pt;z-index:251658241;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textbox style="mso-fit-shape-to-text:t" inset="0,0,0,0">
                <w:txbxContent>
                  <w:p w14:paraId="16ADF875" w14:textId="2B214DFD" w:rsidR="008C7381" w:rsidRPr="008C7381" w:rsidRDefault="008C7381">
                    <w:pPr>
                      <w:rPr>
                        <w:rFonts w:ascii="Calibri" w:eastAsia="Calibri" w:hAnsi="Calibri" w:cs="Calibri"/>
                        <w:noProof/>
                        <w:color w:val="EEDC00"/>
                      </w:rPr>
                    </w:pPr>
                    <w:r w:rsidRPr="008C7381">
                      <w:rPr>
                        <w:rFonts w:ascii="Calibri" w:eastAsia="Calibri" w:hAnsi="Calibri" w:cs="Calibri"/>
                        <w:noProof/>
                        <w:color w:val="EEDC00"/>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8B00B" w14:textId="6F87F4B0" w:rsidR="008C7381" w:rsidRDefault="008C7381">
    <w:pPr>
      <w:pStyle w:val="Header"/>
    </w:pPr>
    <w:r>
      <w:rPr>
        <w:noProof/>
      </w:rPr>
      <mc:AlternateContent>
        <mc:Choice Requires="wps">
          <w:drawing>
            <wp:anchor distT="0" distB="0" distL="0" distR="0" simplePos="0" relativeHeight="251658240" behindDoc="0" locked="0" layoutInCell="1" allowOverlap="1" wp14:anchorId="4DC2F17B" wp14:editId="36B43006">
              <wp:simplePos x="635" y="635"/>
              <wp:positionH relativeFrom="column">
                <wp:align>center</wp:align>
              </wp:positionH>
              <wp:positionV relativeFrom="paragraph">
                <wp:posOffset>635</wp:posOffset>
              </wp:positionV>
              <wp:extent cx="443865" cy="443865"/>
              <wp:effectExtent l="0" t="0" r="8890" b="4445"/>
              <wp:wrapSquare wrapText="bothSides"/>
              <wp:docPr id="4" name="Text Box 4"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374198" w14:textId="1DDC519E" w:rsidR="008C7381" w:rsidRPr="008C7381" w:rsidRDefault="008C7381">
                          <w:pPr>
                            <w:rPr>
                              <w:rFonts w:ascii="Calibri" w:eastAsia="Calibri" w:hAnsi="Calibri" w:cs="Calibri"/>
                              <w:noProof/>
                              <w:color w:val="EEDC00"/>
                            </w:rPr>
                          </w:pPr>
                          <w:r w:rsidRPr="008C7381">
                            <w:rPr>
                              <w:rFonts w:ascii="Calibri" w:eastAsia="Calibri" w:hAnsi="Calibri" w:cs="Calibri"/>
                              <w:noProof/>
                              <w:color w:val="EEDC00"/>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DC2F17B" id="_x0000_t202" coordsize="21600,21600" o:spt="202" path="m,l,21600r21600,l21600,xe">
              <v:stroke joinstyle="miter"/>
              <v:path gradientshapeok="t" o:connecttype="rect"/>
            </v:shapetype>
            <v:shape id="Text Box 4" o:spid="_x0000_s1027"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VCUJVdsAAAAI&#13;&#10;AQAADwAAAGRycy9kb3ducmV2LnhtbEyPMU/DMBCFdyT+g3VIbNSGobRpnAoVsbBRUCU2N77GEfY5&#13;&#10;st00+fdcJ1hOunt6795Xb6fgxYgp95E0PC4UCKQ22p46DV+fbw8rELkYssZHQg0zZtg2tze1qWy8&#13;&#10;0AeO+9IJDqFcGQ2ulKGSMrcOg8mLOCCxdoopmMJr6qRN5sLhwcsnpZYymJ74gzMD7hy2P/tz0PA8&#13;&#10;HSIOGXf4fRrb5Pp55d9nre/vptcNj5cNiIJT+XPAlYH7Q8PFjvFMNguvgWnK9SpYW67XII4crhTI&#13;&#10;ppb/AZpfAAAA//8DAFBLAQItABQABgAIAAAAIQC2gziS/gAAAOEBAAATAAAAAAAAAAAAAAAAAAAA&#13;&#10;AABbQ29udGVudF9UeXBlc10ueG1sUEsBAi0AFAAGAAgAAAAhADj9If/WAAAAlAEAAAsAAAAAAAAA&#13;&#10;AAAAAAAALwEAAF9yZWxzLy5yZWxzUEsBAi0AFAAGAAgAAAAhAHGJHcUDAgAAFwQAAA4AAAAAAAAA&#13;&#10;AAAAAAAALgIAAGRycy9lMm9Eb2MueG1sUEsBAi0AFAAGAAgAAAAhAFQlCVXbAAAACAEAAA8AAAAA&#13;&#10;AAAAAAAAAAAAXQQAAGRycy9kb3ducmV2LnhtbFBLBQYAAAAABAAEAPMAAABlBQAAAAA=&#13;&#10;" filled="f" stroked="f">
              <v:textbox style="mso-fit-shape-to-text:t" inset="0,0,0,0">
                <w:txbxContent>
                  <w:p w14:paraId="77374198" w14:textId="1DDC519E" w:rsidR="008C7381" w:rsidRPr="008C7381" w:rsidRDefault="008C7381">
                    <w:pPr>
                      <w:rPr>
                        <w:rFonts w:ascii="Calibri" w:eastAsia="Calibri" w:hAnsi="Calibri" w:cs="Calibri"/>
                        <w:noProof/>
                        <w:color w:val="EEDC00"/>
                      </w:rPr>
                    </w:pPr>
                    <w:r w:rsidRPr="008C7381">
                      <w:rPr>
                        <w:rFonts w:ascii="Calibri" w:eastAsia="Calibri" w:hAnsi="Calibri" w:cs="Calibri"/>
                        <w:noProof/>
                        <w:color w:val="EEDC00"/>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84A2B"/>
    <w:multiLevelType w:val="multilevel"/>
    <w:tmpl w:val="2CE25E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6142837"/>
    <w:multiLevelType w:val="hybridMultilevel"/>
    <w:tmpl w:val="F4841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6D05829"/>
    <w:multiLevelType w:val="multilevel"/>
    <w:tmpl w:val="CE924C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704013382">
    <w:abstractNumId w:val="0"/>
  </w:num>
  <w:num w:numId="2" w16cid:durableId="1136490624">
    <w:abstractNumId w:val="2"/>
  </w:num>
  <w:num w:numId="3" w16cid:durableId="19223283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63"/>
  <w:hyphenationZone w:val="357"/>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Footnot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99zwxt595a9eie5557x5028xsrtfterxxex&quot;&gt;My EndNote Library-Converted&lt;record-ids&gt;&lt;item&gt;794&lt;/item&gt;&lt;item&gt;795&lt;/item&gt;&lt;item&gt;796&lt;/item&gt;&lt;item&gt;797&lt;/item&gt;&lt;item&gt;798&lt;/item&gt;&lt;item&gt;799&lt;/item&gt;&lt;/record-ids&gt;&lt;/item&gt;&lt;/Libraries&gt;"/>
  </w:docVars>
  <w:rsids>
    <w:rsidRoot w:val="00E81D3C"/>
    <w:rsid w:val="00007925"/>
    <w:rsid w:val="0001158E"/>
    <w:rsid w:val="00016C43"/>
    <w:rsid w:val="000260E7"/>
    <w:rsid w:val="00030BE3"/>
    <w:rsid w:val="00072673"/>
    <w:rsid w:val="000A216B"/>
    <w:rsid w:val="000B6946"/>
    <w:rsid w:val="000C05F3"/>
    <w:rsid w:val="000D2B89"/>
    <w:rsid w:val="000E18DF"/>
    <w:rsid w:val="000E285E"/>
    <w:rsid w:val="000F58E1"/>
    <w:rsid w:val="00116498"/>
    <w:rsid w:val="00117C8F"/>
    <w:rsid w:val="0013135E"/>
    <w:rsid w:val="00141C96"/>
    <w:rsid w:val="00182B9D"/>
    <w:rsid w:val="00182FF9"/>
    <w:rsid w:val="001B591A"/>
    <w:rsid w:val="001C0A2E"/>
    <w:rsid w:val="001C2D88"/>
    <w:rsid w:val="001D02AD"/>
    <w:rsid w:val="001D7BA5"/>
    <w:rsid w:val="001F72E0"/>
    <w:rsid w:val="00201D2B"/>
    <w:rsid w:val="00207FC8"/>
    <w:rsid w:val="00221118"/>
    <w:rsid w:val="00252AAF"/>
    <w:rsid w:val="00263F89"/>
    <w:rsid w:val="002A1FFB"/>
    <w:rsid w:val="002E773E"/>
    <w:rsid w:val="002F7A90"/>
    <w:rsid w:val="0030362D"/>
    <w:rsid w:val="00305AC6"/>
    <w:rsid w:val="00352287"/>
    <w:rsid w:val="00353E11"/>
    <w:rsid w:val="00354FCD"/>
    <w:rsid w:val="00376A75"/>
    <w:rsid w:val="00382082"/>
    <w:rsid w:val="003A2EAE"/>
    <w:rsid w:val="003A4A52"/>
    <w:rsid w:val="003C149C"/>
    <w:rsid w:val="003D3DD7"/>
    <w:rsid w:val="003D4A8E"/>
    <w:rsid w:val="00415152"/>
    <w:rsid w:val="00440B89"/>
    <w:rsid w:val="0046216C"/>
    <w:rsid w:val="00470917"/>
    <w:rsid w:val="00495AF2"/>
    <w:rsid w:val="004A6861"/>
    <w:rsid w:val="004C031F"/>
    <w:rsid w:val="004C6C15"/>
    <w:rsid w:val="004E034C"/>
    <w:rsid w:val="004F722A"/>
    <w:rsid w:val="00501783"/>
    <w:rsid w:val="00506548"/>
    <w:rsid w:val="00551468"/>
    <w:rsid w:val="005665AF"/>
    <w:rsid w:val="005C35D7"/>
    <w:rsid w:val="005D2B91"/>
    <w:rsid w:val="005F24BD"/>
    <w:rsid w:val="006028BB"/>
    <w:rsid w:val="006030DC"/>
    <w:rsid w:val="00617135"/>
    <w:rsid w:val="006527A0"/>
    <w:rsid w:val="00656978"/>
    <w:rsid w:val="006834C1"/>
    <w:rsid w:val="006B34E3"/>
    <w:rsid w:val="006C6C8C"/>
    <w:rsid w:val="006E46D2"/>
    <w:rsid w:val="007029F0"/>
    <w:rsid w:val="00734E21"/>
    <w:rsid w:val="00743EF9"/>
    <w:rsid w:val="00751E90"/>
    <w:rsid w:val="007540F8"/>
    <w:rsid w:val="00760025"/>
    <w:rsid w:val="007640EA"/>
    <w:rsid w:val="007656D0"/>
    <w:rsid w:val="00782476"/>
    <w:rsid w:val="00796CCD"/>
    <w:rsid w:val="007A7804"/>
    <w:rsid w:val="007C777E"/>
    <w:rsid w:val="007D138E"/>
    <w:rsid w:val="007E5780"/>
    <w:rsid w:val="00822BEE"/>
    <w:rsid w:val="008312FE"/>
    <w:rsid w:val="008318A8"/>
    <w:rsid w:val="00835E02"/>
    <w:rsid w:val="008567F5"/>
    <w:rsid w:val="00857E95"/>
    <w:rsid w:val="00857F99"/>
    <w:rsid w:val="00882A7B"/>
    <w:rsid w:val="00897FD6"/>
    <w:rsid w:val="008C7381"/>
    <w:rsid w:val="008D0F70"/>
    <w:rsid w:val="00900E81"/>
    <w:rsid w:val="00905B0F"/>
    <w:rsid w:val="00942455"/>
    <w:rsid w:val="00980FF6"/>
    <w:rsid w:val="00984EF1"/>
    <w:rsid w:val="009B582F"/>
    <w:rsid w:val="009E3737"/>
    <w:rsid w:val="009F75EC"/>
    <w:rsid w:val="00A06500"/>
    <w:rsid w:val="00A123FB"/>
    <w:rsid w:val="00A21EA8"/>
    <w:rsid w:val="00A4531B"/>
    <w:rsid w:val="00A66522"/>
    <w:rsid w:val="00A90A2D"/>
    <w:rsid w:val="00AA0849"/>
    <w:rsid w:val="00AA305D"/>
    <w:rsid w:val="00AA6987"/>
    <w:rsid w:val="00AB1621"/>
    <w:rsid w:val="00AE2B55"/>
    <w:rsid w:val="00AF039B"/>
    <w:rsid w:val="00B04212"/>
    <w:rsid w:val="00B125A4"/>
    <w:rsid w:val="00B47915"/>
    <w:rsid w:val="00B740A2"/>
    <w:rsid w:val="00B82615"/>
    <w:rsid w:val="00BA0742"/>
    <w:rsid w:val="00BA4527"/>
    <w:rsid w:val="00BB0AAA"/>
    <w:rsid w:val="00BB428F"/>
    <w:rsid w:val="00BB456E"/>
    <w:rsid w:val="00BB70B1"/>
    <w:rsid w:val="00BD0562"/>
    <w:rsid w:val="00BD6BCF"/>
    <w:rsid w:val="00BE1F68"/>
    <w:rsid w:val="00C51DF5"/>
    <w:rsid w:val="00C62365"/>
    <w:rsid w:val="00C86A4D"/>
    <w:rsid w:val="00C92D3D"/>
    <w:rsid w:val="00CA4813"/>
    <w:rsid w:val="00CB2297"/>
    <w:rsid w:val="00CD6A83"/>
    <w:rsid w:val="00CF1E8C"/>
    <w:rsid w:val="00CF2F31"/>
    <w:rsid w:val="00D000B9"/>
    <w:rsid w:val="00D4753B"/>
    <w:rsid w:val="00D650B4"/>
    <w:rsid w:val="00DA6C41"/>
    <w:rsid w:val="00DC7133"/>
    <w:rsid w:val="00DD5A7B"/>
    <w:rsid w:val="00DE1893"/>
    <w:rsid w:val="00E301A3"/>
    <w:rsid w:val="00E45754"/>
    <w:rsid w:val="00E7415F"/>
    <w:rsid w:val="00E81D3C"/>
    <w:rsid w:val="00EB0C67"/>
    <w:rsid w:val="00EF3E9C"/>
    <w:rsid w:val="00F017D9"/>
    <w:rsid w:val="00F25123"/>
    <w:rsid w:val="00F31247"/>
    <w:rsid w:val="00F62033"/>
    <w:rsid w:val="00F70CBF"/>
    <w:rsid w:val="00F753BB"/>
    <w:rsid w:val="00F76D66"/>
    <w:rsid w:val="00F82878"/>
    <w:rsid w:val="00FB30B8"/>
    <w:rsid w:val="00FE5EA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52591"/>
  <w15:docId w15:val="{3A5548E8-346F-B745-A7B6-20DC398D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D0F70"/>
    <w:pPr>
      <w:suppressAutoHyphens w:val="0"/>
      <w:spacing w:after="160"/>
    </w:pPr>
    <w:rPr>
      <w:rFonts w:ascii="Times New Roman" w:eastAsia="Times New Roman" w:hAnsi="Times New Roman" w:cs="Times New Roman"/>
      <w:lang w:val="en-AU" w:eastAsia="en-GB"/>
    </w:rPr>
  </w:style>
  <w:style w:type="paragraph" w:styleId="Heading1">
    <w:name w:val="heading 1"/>
    <w:basedOn w:val="Normal"/>
    <w:next w:val="Normal"/>
    <w:link w:val="Heading1Char"/>
    <w:uiPriority w:val="9"/>
    <w:qFormat/>
    <w:rsid w:val="008D0F70"/>
    <w:pPr>
      <w:keepNext/>
      <w:keepLines/>
      <w:spacing w:before="240" w:after="0"/>
      <w:outlineLvl w:val="0"/>
    </w:pPr>
    <w:rPr>
      <w:rFonts w:ascii="Times" w:eastAsiaTheme="majorEastAsia" w:hAnsi="Times" w:cstheme="majorBidi"/>
      <w:b/>
      <w:color w:val="000000" w:themeColor="text1"/>
      <w:sz w:val="48"/>
      <w:szCs w:val="32"/>
    </w:rPr>
  </w:style>
  <w:style w:type="paragraph" w:styleId="Heading2">
    <w:name w:val="heading 2"/>
    <w:basedOn w:val="Normal"/>
    <w:next w:val="Normal"/>
    <w:link w:val="Heading2Char"/>
    <w:uiPriority w:val="9"/>
    <w:unhideWhenUsed/>
    <w:qFormat/>
    <w:rsid w:val="00C62365"/>
    <w:pPr>
      <w:keepNext/>
      <w:keepLines/>
      <w:spacing w:before="240" w:after="0"/>
      <w:outlineLvl w:val="1"/>
    </w:pPr>
    <w:rPr>
      <w:rFonts w:ascii="Times" w:eastAsiaTheme="majorEastAsia" w:hAnsi="Times" w:cstheme="majorBidi"/>
      <w:b/>
      <w:color w:val="000000" w:themeColor="text1"/>
      <w:sz w:val="32"/>
      <w:szCs w:val="26"/>
    </w:rPr>
  </w:style>
  <w:style w:type="paragraph" w:styleId="Heading3">
    <w:name w:val="heading 3"/>
    <w:basedOn w:val="Normal"/>
    <w:link w:val="Heading3Char"/>
    <w:uiPriority w:val="9"/>
    <w:qFormat/>
    <w:rsid w:val="00943D33"/>
    <w:pPr>
      <w:suppressAutoHyphens/>
      <w:spacing w:beforeAutospacing="1"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943D33"/>
    <w:rPr>
      <w:rFonts w:ascii="Times New Roman" w:eastAsia="Times New Roman" w:hAnsi="Times New Roman" w:cs="Times New Roman"/>
      <w:b/>
      <w:bCs/>
      <w:sz w:val="27"/>
      <w:szCs w:val="27"/>
      <w:lang w:val="en-AU" w:eastAsia="en-GB"/>
    </w:rPr>
  </w:style>
  <w:style w:type="character" w:customStyle="1" w:styleId="EndNoteBibliographyTitleChar">
    <w:name w:val="EndNote Bibliography Title Char"/>
    <w:basedOn w:val="DefaultParagraphFont"/>
    <w:link w:val="EndNoteBibliographyTitle"/>
    <w:qFormat/>
    <w:rsid w:val="00824956"/>
    <w:rPr>
      <w:rFonts w:ascii="Calibri" w:hAnsi="Calibri" w:cs="Calibri"/>
      <w:lang w:val="en-US"/>
    </w:rPr>
  </w:style>
  <w:style w:type="character" w:customStyle="1" w:styleId="EndNoteBibliographyChar">
    <w:name w:val="EndNote Bibliography Char"/>
    <w:basedOn w:val="DefaultParagraphFont"/>
    <w:link w:val="EndNoteBibliography"/>
    <w:qFormat/>
    <w:rsid w:val="00824956"/>
    <w:rPr>
      <w:rFonts w:ascii="Calibri" w:hAnsi="Calibri" w:cs="Calibri"/>
      <w:lang w:val="en-US"/>
    </w:rPr>
  </w:style>
  <w:style w:type="character" w:styleId="Hyperlink">
    <w:name w:val="Hyperlink"/>
    <w:basedOn w:val="DefaultParagraphFont"/>
    <w:uiPriority w:val="99"/>
    <w:unhideWhenUsed/>
    <w:rsid w:val="00824956"/>
    <w:rPr>
      <w:color w:val="0563C1" w:themeColor="hyperlink"/>
      <w:u w:val="single"/>
    </w:rPr>
  </w:style>
  <w:style w:type="character" w:styleId="UnresolvedMention">
    <w:name w:val="Unresolved Mention"/>
    <w:basedOn w:val="DefaultParagraphFont"/>
    <w:uiPriority w:val="99"/>
    <w:qFormat/>
    <w:rsid w:val="00824956"/>
    <w:rPr>
      <w:color w:val="605E5C"/>
      <w:shd w:val="clear" w:color="auto" w:fill="E1DFDD"/>
    </w:rPr>
  </w:style>
  <w:style w:type="character" w:customStyle="1" w:styleId="EndnoteTextChar">
    <w:name w:val="Endnote Text Char"/>
    <w:basedOn w:val="DefaultParagraphFont"/>
    <w:link w:val="EndnoteText"/>
    <w:uiPriority w:val="99"/>
    <w:semiHidden/>
    <w:qFormat/>
    <w:rsid w:val="00824956"/>
    <w:rPr>
      <w:sz w:val="20"/>
      <w:szCs w:val="20"/>
    </w:rPr>
  </w:style>
  <w:style w:type="character" w:customStyle="1" w:styleId="EndnoteCharacters">
    <w:name w:val="Endnote Characters"/>
    <w:basedOn w:val="DefaultParagraphFont"/>
    <w:uiPriority w:val="99"/>
    <w:semiHidden/>
    <w:unhideWhenUsed/>
    <w:qFormat/>
    <w:rsid w:val="00824956"/>
    <w:rPr>
      <w:vertAlign w:val="superscript"/>
    </w:rPr>
  </w:style>
  <w:style w:type="character" w:customStyle="1" w:styleId="EndnoteAnchor">
    <w:name w:val="Endnote Anchor"/>
    <w:rPr>
      <w:vertAlign w:val="superscript"/>
    </w:rPr>
  </w:style>
  <w:style w:type="character" w:customStyle="1" w:styleId="FootnoteTextChar">
    <w:name w:val="Footnote Text Char"/>
    <w:basedOn w:val="DefaultParagraphFont"/>
    <w:link w:val="FootnoteText"/>
    <w:uiPriority w:val="99"/>
    <w:semiHidden/>
    <w:qFormat/>
    <w:rsid w:val="000503AB"/>
    <w:rPr>
      <w:sz w:val="20"/>
      <w:szCs w:val="20"/>
    </w:rPr>
  </w:style>
  <w:style w:type="character" w:customStyle="1" w:styleId="FootnoteCharacters">
    <w:name w:val="Footnote Characters"/>
    <w:basedOn w:val="DefaultParagraphFont"/>
    <w:uiPriority w:val="99"/>
    <w:semiHidden/>
    <w:unhideWhenUsed/>
    <w:qFormat/>
    <w:rsid w:val="000503AB"/>
    <w:rPr>
      <w:vertAlign w:val="superscript"/>
    </w:rPr>
  </w:style>
  <w:style w:type="character" w:customStyle="1" w:styleId="FootnoteAnchor">
    <w:name w:val="Footnote Anchor"/>
    <w:rPr>
      <w:vertAlign w:val="superscript"/>
    </w:rPr>
  </w:style>
  <w:style w:type="character" w:customStyle="1" w:styleId="ls15">
    <w:name w:val="ls15"/>
    <w:basedOn w:val="DefaultParagraphFont"/>
    <w:qFormat/>
    <w:rsid w:val="00C00646"/>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customStyle="1" w:styleId="CommentTextChar">
    <w:name w:val="Comment Text Char"/>
    <w:basedOn w:val="DefaultParagraphFont"/>
    <w:link w:val="CommentText"/>
    <w:uiPriority w:val="99"/>
    <w:semiHidden/>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CommentSubjectChar">
    <w:name w:val="Comment Subject Char"/>
    <w:basedOn w:val="CommentTextChar"/>
    <w:link w:val="CommentSubject"/>
    <w:uiPriority w:val="99"/>
    <w:semiHidden/>
    <w:qFormat/>
    <w:rsid w:val="00D82B7F"/>
    <w:rPr>
      <w:b/>
      <w:bCs/>
      <w:sz w:val="20"/>
      <w:szCs w:val="20"/>
    </w:rPr>
  </w:style>
  <w:style w:type="paragraph" w:customStyle="1" w:styleId="Heading">
    <w:name w:val="Heading"/>
    <w:basedOn w:val="Normal"/>
    <w:next w:val="BodyText"/>
    <w:qFormat/>
    <w:pPr>
      <w:keepNext/>
      <w:suppressAutoHyphens/>
      <w:spacing w:before="240" w:after="120"/>
    </w:pPr>
    <w:rPr>
      <w:rFonts w:ascii="Liberation Sans" w:eastAsia="PingFang SC" w:hAnsi="Liberation Sans" w:cs="Arial Unicode MS"/>
      <w:sz w:val="28"/>
      <w:szCs w:val="28"/>
      <w:lang w:val="en-GB" w:eastAsia="en-US"/>
    </w:rPr>
  </w:style>
  <w:style w:type="paragraph" w:styleId="BodyText">
    <w:name w:val="Body Text"/>
    <w:basedOn w:val="Normal"/>
    <w:pPr>
      <w:suppressAutoHyphens/>
      <w:spacing w:after="140" w:line="276" w:lineRule="auto"/>
    </w:pPr>
    <w:rPr>
      <w:rFonts w:asciiTheme="minorHAnsi" w:eastAsiaTheme="minorHAnsi" w:hAnsiTheme="minorHAnsi" w:cstheme="minorBidi"/>
      <w:lang w:val="en-GB" w:eastAsia="en-US"/>
    </w:rPr>
  </w:style>
  <w:style w:type="paragraph" w:styleId="List">
    <w:name w:val="List"/>
    <w:basedOn w:val="BodyText"/>
    <w:rPr>
      <w:rFonts w:cs="Arial Unicode MS"/>
    </w:rPr>
  </w:style>
  <w:style w:type="paragraph" w:styleId="Caption">
    <w:name w:val="caption"/>
    <w:basedOn w:val="Normal"/>
    <w:next w:val="Normal"/>
    <w:uiPriority w:val="35"/>
    <w:unhideWhenUsed/>
    <w:qFormat/>
    <w:rsid w:val="003C41F7"/>
    <w:pPr>
      <w:suppressAutoHyphens/>
      <w:spacing w:after="200"/>
    </w:pPr>
    <w:rPr>
      <w:rFonts w:asciiTheme="minorHAnsi" w:eastAsiaTheme="minorHAnsi" w:hAnsiTheme="minorHAnsi" w:cstheme="minorBidi"/>
      <w:i/>
      <w:iCs/>
      <w:color w:val="44546A" w:themeColor="text2"/>
      <w:sz w:val="18"/>
      <w:szCs w:val="18"/>
      <w:lang w:val="en-GB" w:eastAsia="en-US"/>
    </w:rPr>
  </w:style>
  <w:style w:type="paragraph" w:customStyle="1" w:styleId="Index">
    <w:name w:val="Index"/>
    <w:basedOn w:val="Normal"/>
    <w:qFormat/>
    <w:pPr>
      <w:suppressLineNumbers/>
      <w:suppressAutoHyphens/>
    </w:pPr>
    <w:rPr>
      <w:rFonts w:asciiTheme="minorHAnsi" w:eastAsiaTheme="minorHAnsi" w:hAnsiTheme="minorHAnsi" w:cs="Arial Unicode MS"/>
      <w:lang w:val="en-GB" w:eastAsia="en-US"/>
    </w:rPr>
  </w:style>
  <w:style w:type="paragraph" w:styleId="NormalWeb">
    <w:name w:val="Normal (Web)"/>
    <w:basedOn w:val="Normal"/>
    <w:uiPriority w:val="99"/>
    <w:unhideWhenUsed/>
    <w:qFormat/>
    <w:rsid w:val="00B51852"/>
    <w:pPr>
      <w:suppressAutoHyphens/>
      <w:spacing w:beforeAutospacing="1" w:afterAutospacing="1"/>
    </w:pPr>
  </w:style>
  <w:style w:type="paragraph" w:customStyle="1" w:styleId="EndNoteBibliographyTitle">
    <w:name w:val="EndNote Bibliography Title"/>
    <w:basedOn w:val="Normal"/>
    <w:link w:val="EndNoteBibliographyTitleChar"/>
    <w:qFormat/>
    <w:rsid w:val="00824956"/>
    <w:pPr>
      <w:suppressAutoHyphens/>
      <w:jc w:val="center"/>
    </w:pPr>
    <w:rPr>
      <w:rFonts w:ascii="Calibri" w:eastAsiaTheme="minorHAnsi" w:hAnsi="Calibri" w:cs="Calibri"/>
      <w:lang w:val="en-US" w:eastAsia="en-US"/>
    </w:rPr>
  </w:style>
  <w:style w:type="paragraph" w:customStyle="1" w:styleId="EndNoteBibliography">
    <w:name w:val="EndNote Bibliography"/>
    <w:basedOn w:val="Normal"/>
    <w:link w:val="EndNoteBibliographyChar"/>
    <w:qFormat/>
    <w:rsid w:val="00824956"/>
    <w:pPr>
      <w:suppressAutoHyphens/>
    </w:pPr>
    <w:rPr>
      <w:rFonts w:ascii="Calibri" w:eastAsiaTheme="minorHAnsi" w:hAnsi="Calibri" w:cs="Calibri"/>
      <w:lang w:val="en-US" w:eastAsia="en-US"/>
    </w:rPr>
  </w:style>
  <w:style w:type="paragraph" w:styleId="EndnoteText">
    <w:name w:val="endnote text"/>
    <w:basedOn w:val="Normal"/>
    <w:link w:val="EndnoteTextChar"/>
    <w:uiPriority w:val="99"/>
    <w:semiHidden/>
    <w:unhideWhenUsed/>
    <w:rsid w:val="00824956"/>
    <w:pPr>
      <w:suppressAutoHyphens/>
    </w:pPr>
    <w:rPr>
      <w:rFonts w:asciiTheme="minorHAnsi" w:eastAsiaTheme="minorHAnsi" w:hAnsiTheme="minorHAnsi" w:cstheme="minorBidi"/>
      <w:sz w:val="20"/>
      <w:szCs w:val="20"/>
      <w:lang w:val="en-GB" w:eastAsia="en-US"/>
    </w:rPr>
  </w:style>
  <w:style w:type="paragraph" w:styleId="FootnoteText">
    <w:name w:val="footnote text"/>
    <w:basedOn w:val="Normal"/>
    <w:link w:val="FootnoteTextChar"/>
    <w:uiPriority w:val="99"/>
    <w:semiHidden/>
    <w:unhideWhenUsed/>
    <w:rsid w:val="000503AB"/>
    <w:pPr>
      <w:suppressAutoHyphens/>
    </w:pPr>
    <w:rPr>
      <w:rFonts w:asciiTheme="minorHAnsi" w:eastAsiaTheme="minorHAnsi" w:hAnsiTheme="minorHAnsi" w:cstheme="minorBidi"/>
      <w:sz w:val="20"/>
      <w:szCs w:val="20"/>
      <w:lang w:val="en-GB" w:eastAsia="en-US"/>
    </w:rPr>
  </w:style>
  <w:style w:type="paragraph" w:customStyle="1" w:styleId="FrameContents">
    <w:name w:val="Frame Contents"/>
    <w:basedOn w:val="Normal"/>
    <w:qFormat/>
    <w:pPr>
      <w:suppressAutoHyphens/>
    </w:pPr>
    <w:rPr>
      <w:rFonts w:asciiTheme="minorHAnsi" w:eastAsiaTheme="minorHAnsi" w:hAnsiTheme="minorHAnsi" w:cstheme="minorBidi"/>
      <w:lang w:val="en-GB" w:eastAsia="en-US"/>
    </w:rPr>
  </w:style>
  <w:style w:type="paragraph" w:styleId="CommentText">
    <w:name w:val="annotation text"/>
    <w:basedOn w:val="Normal"/>
    <w:link w:val="CommentTextChar"/>
    <w:uiPriority w:val="99"/>
    <w:semiHidden/>
    <w:unhideWhenUsed/>
    <w:qFormat/>
    <w:pPr>
      <w:suppressAutoHyphens/>
    </w:pPr>
    <w:rPr>
      <w:rFonts w:asciiTheme="minorHAnsi" w:eastAsiaTheme="minorHAnsi" w:hAnsiTheme="minorHAnsi" w:cstheme="minorBidi"/>
      <w:sz w:val="20"/>
      <w:szCs w:val="20"/>
      <w:lang w:val="en-GB" w:eastAsia="en-US"/>
    </w:rPr>
  </w:style>
  <w:style w:type="paragraph" w:styleId="Revision">
    <w:name w:val="Revision"/>
    <w:uiPriority w:val="99"/>
    <w:semiHidden/>
    <w:qFormat/>
    <w:rsid w:val="00353EC7"/>
    <w:pPr>
      <w:suppressAutoHyphens w:val="0"/>
    </w:pPr>
  </w:style>
  <w:style w:type="paragraph" w:styleId="CommentSubject">
    <w:name w:val="annotation subject"/>
    <w:basedOn w:val="CommentText"/>
    <w:next w:val="CommentText"/>
    <w:link w:val="CommentSubjectChar"/>
    <w:uiPriority w:val="99"/>
    <w:semiHidden/>
    <w:unhideWhenUsed/>
    <w:qFormat/>
    <w:rsid w:val="00D82B7F"/>
    <w:rPr>
      <w:b/>
      <w:bCs/>
    </w:rPr>
  </w:style>
  <w:style w:type="character" w:styleId="FootnoteReference">
    <w:name w:val="footnote reference"/>
    <w:basedOn w:val="DefaultParagraphFont"/>
    <w:uiPriority w:val="99"/>
    <w:semiHidden/>
    <w:unhideWhenUsed/>
    <w:rsid w:val="00305AC6"/>
    <w:rPr>
      <w:vertAlign w:val="superscript"/>
    </w:rPr>
  </w:style>
  <w:style w:type="character" w:styleId="EndnoteReference">
    <w:name w:val="endnote reference"/>
    <w:basedOn w:val="DefaultParagraphFont"/>
    <w:uiPriority w:val="99"/>
    <w:semiHidden/>
    <w:unhideWhenUsed/>
    <w:rsid w:val="007E5780"/>
    <w:rPr>
      <w:vertAlign w:val="superscript"/>
    </w:rPr>
  </w:style>
  <w:style w:type="paragraph" w:styleId="Header">
    <w:name w:val="header"/>
    <w:basedOn w:val="Normal"/>
    <w:link w:val="HeaderChar"/>
    <w:uiPriority w:val="99"/>
    <w:unhideWhenUsed/>
    <w:rsid w:val="008C7381"/>
    <w:pPr>
      <w:tabs>
        <w:tab w:val="center" w:pos="4513"/>
        <w:tab w:val="right" w:pos="9026"/>
      </w:tabs>
    </w:pPr>
  </w:style>
  <w:style w:type="character" w:customStyle="1" w:styleId="HeaderChar">
    <w:name w:val="Header Char"/>
    <w:basedOn w:val="DefaultParagraphFont"/>
    <w:link w:val="Header"/>
    <w:uiPriority w:val="99"/>
    <w:rsid w:val="008C7381"/>
    <w:rPr>
      <w:rFonts w:ascii="Times New Roman" w:eastAsia="Times New Roman" w:hAnsi="Times New Roman" w:cs="Times New Roman"/>
      <w:lang w:val="en-AU" w:eastAsia="en-GB"/>
    </w:rPr>
  </w:style>
  <w:style w:type="paragraph" w:styleId="Footer">
    <w:name w:val="footer"/>
    <w:basedOn w:val="Normal"/>
    <w:link w:val="FooterChar"/>
    <w:uiPriority w:val="99"/>
    <w:unhideWhenUsed/>
    <w:rsid w:val="007656D0"/>
    <w:pPr>
      <w:tabs>
        <w:tab w:val="center" w:pos="4513"/>
        <w:tab w:val="right" w:pos="9026"/>
      </w:tabs>
    </w:pPr>
  </w:style>
  <w:style w:type="character" w:customStyle="1" w:styleId="FooterChar">
    <w:name w:val="Footer Char"/>
    <w:basedOn w:val="DefaultParagraphFont"/>
    <w:link w:val="Footer"/>
    <w:uiPriority w:val="99"/>
    <w:rsid w:val="007656D0"/>
    <w:rPr>
      <w:rFonts w:ascii="Times New Roman" w:eastAsia="Times New Roman" w:hAnsi="Times New Roman" w:cs="Times New Roman"/>
      <w:lang w:val="en-AU" w:eastAsia="en-GB"/>
    </w:rPr>
  </w:style>
  <w:style w:type="character" w:customStyle="1" w:styleId="Heading1Char">
    <w:name w:val="Heading 1 Char"/>
    <w:basedOn w:val="DefaultParagraphFont"/>
    <w:link w:val="Heading1"/>
    <w:uiPriority w:val="9"/>
    <w:rsid w:val="008D0F70"/>
    <w:rPr>
      <w:rFonts w:ascii="Times" w:eastAsiaTheme="majorEastAsia" w:hAnsi="Times" w:cstheme="majorBidi"/>
      <w:b/>
      <w:color w:val="000000" w:themeColor="text1"/>
      <w:sz w:val="48"/>
      <w:szCs w:val="32"/>
      <w:lang w:val="en-AU" w:eastAsia="en-GB"/>
    </w:rPr>
  </w:style>
  <w:style w:type="character" w:customStyle="1" w:styleId="Heading2Char">
    <w:name w:val="Heading 2 Char"/>
    <w:basedOn w:val="DefaultParagraphFont"/>
    <w:link w:val="Heading2"/>
    <w:uiPriority w:val="9"/>
    <w:rsid w:val="00C62365"/>
    <w:rPr>
      <w:rFonts w:ascii="Times" w:eastAsiaTheme="majorEastAsia" w:hAnsi="Times" w:cstheme="majorBidi"/>
      <w:b/>
      <w:color w:val="000000" w:themeColor="text1"/>
      <w:sz w:val="32"/>
      <w:szCs w:val="26"/>
      <w:lang w:val="en-AU" w:eastAsia="en-GB"/>
    </w:rPr>
  </w:style>
  <w:style w:type="paragraph" w:styleId="ListParagraph">
    <w:name w:val="List Paragraph"/>
    <w:basedOn w:val="Normal"/>
    <w:uiPriority w:val="34"/>
    <w:qFormat/>
    <w:rsid w:val="002A1F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456721">
      <w:bodyDiv w:val="1"/>
      <w:marLeft w:val="0"/>
      <w:marRight w:val="0"/>
      <w:marTop w:val="0"/>
      <w:marBottom w:val="0"/>
      <w:divBdr>
        <w:top w:val="none" w:sz="0" w:space="0" w:color="auto"/>
        <w:left w:val="none" w:sz="0" w:space="0" w:color="auto"/>
        <w:bottom w:val="none" w:sz="0" w:space="0" w:color="auto"/>
        <w:right w:val="none" w:sz="0" w:space="0" w:color="auto"/>
      </w:divBdr>
    </w:div>
    <w:div w:id="613709043">
      <w:bodyDiv w:val="1"/>
      <w:marLeft w:val="0"/>
      <w:marRight w:val="0"/>
      <w:marTop w:val="0"/>
      <w:marBottom w:val="0"/>
      <w:divBdr>
        <w:top w:val="none" w:sz="0" w:space="0" w:color="auto"/>
        <w:left w:val="none" w:sz="0" w:space="0" w:color="auto"/>
        <w:bottom w:val="none" w:sz="0" w:space="0" w:color="auto"/>
        <w:right w:val="none" w:sz="0" w:space="0" w:color="auto"/>
      </w:divBdr>
    </w:div>
    <w:div w:id="1144396836">
      <w:bodyDiv w:val="1"/>
      <w:marLeft w:val="0"/>
      <w:marRight w:val="0"/>
      <w:marTop w:val="0"/>
      <w:marBottom w:val="0"/>
      <w:divBdr>
        <w:top w:val="none" w:sz="0" w:space="0" w:color="auto"/>
        <w:left w:val="none" w:sz="0" w:space="0" w:color="auto"/>
        <w:bottom w:val="none" w:sz="0" w:space="0" w:color="auto"/>
        <w:right w:val="none" w:sz="0" w:space="0" w:color="auto"/>
      </w:divBdr>
    </w:div>
    <w:div w:id="1599866412">
      <w:bodyDiv w:val="1"/>
      <w:marLeft w:val="0"/>
      <w:marRight w:val="0"/>
      <w:marTop w:val="0"/>
      <w:marBottom w:val="0"/>
      <w:divBdr>
        <w:top w:val="none" w:sz="0" w:space="0" w:color="auto"/>
        <w:left w:val="none" w:sz="0" w:space="0" w:color="auto"/>
        <w:bottom w:val="none" w:sz="0" w:space="0" w:color="auto"/>
        <w:right w:val="none" w:sz="0" w:space="0" w:color="auto"/>
      </w:divBdr>
    </w:div>
    <w:div w:id="1870750836">
      <w:bodyDiv w:val="1"/>
      <w:marLeft w:val="0"/>
      <w:marRight w:val="0"/>
      <w:marTop w:val="0"/>
      <w:marBottom w:val="0"/>
      <w:divBdr>
        <w:top w:val="none" w:sz="0" w:space="0" w:color="auto"/>
        <w:left w:val="none" w:sz="0" w:space="0" w:color="auto"/>
        <w:bottom w:val="none" w:sz="0" w:space="0" w:color="auto"/>
        <w:right w:val="none" w:sz="0" w:space="0" w:color="auto"/>
      </w:divBdr>
    </w:div>
    <w:div w:id="1913617681">
      <w:bodyDiv w:val="1"/>
      <w:marLeft w:val="0"/>
      <w:marRight w:val="0"/>
      <w:marTop w:val="0"/>
      <w:marBottom w:val="0"/>
      <w:divBdr>
        <w:top w:val="none" w:sz="0" w:space="0" w:color="auto"/>
        <w:left w:val="none" w:sz="0" w:space="0" w:color="auto"/>
        <w:bottom w:val="none" w:sz="0" w:space="0" w:color="auto"/>
        <w:right w:val="none" w:sz="0" w:space="0" w:color="auto"/>
      </w:divBdr>
    </w:div>
    <w:div w:id="1987513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4E54722-58DF-B74E-98D4-F8B32F7FC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Pages>
  <Words>3392</Words>
  <Characters>19337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 Rae</dc:creator>
  <dc:description/>
  <cp:lastModifiedBy>Jasmin Leech</cp:lastModifiedBy>
  <cp:revision>9</cp:revision>
  <cp:lastPrinted>2022-09-15T13:34:00Z</cp:lastPrinted>
  <dcterms:created xsi:type="dcterms:W3CDTF">2022-10-13T05:12:00Z</dcterms:created>
  <dcterms:modified xsi:type="dcterms:W3CDTF">2022-11-02T11:24:00Z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4,9,a</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2022-10-04T03:38:21Z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ddac8a95-2011-428c-9c03-ab8913eb4511</vt:lpwstr>
  </property>
  <property fmtid="{D5CDD505-2E9C-101B-9397-08002B2CF9AE}" pid="11" name="MSIP_Label_8c3d088b-6243-4963-a2e2-8b321ab7f8fc_ContentBits">
    <vt:lpwstr>1</vt:lpwstr>
  </property>
</Properties>
</file>